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E1629" w14:textId="15582B7D" w:rsidR="00A77ED4" w:rsidRDefault="00A77ED4" w:rsidP="00A77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7ED4">
        <w:rPr>
          <w:rFonts w:ascii="Times New Roman" w:hAnsi="Times New Roman" w:cs="Times New Roman"/>
          <w:sz w:val="24"/>
          <w:szCs w:val="24"/>
        </w:rPr>
        <w:t>ПОДРОБНАЯ ИНСТРУКЦИЯ ПО РАБОТЕ С АРХИТЕКТУРОЙ CNN ДЛЯ КЛАССИФИКАЦИИ LULC</w:t>
      </w:r>
    </w:p>
    <w:p w14:paraId="73026086" w14:textId="77777777" w:rsidR="00A77ED4" w:rsidRPr="00A77ED4" w:rsidRDefault="00A77ED4" w:rsidP="00A77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14FF0" w14:textId="77777777" w:rsidR="00A77ED4" w:rsidRPr="00A77ED4" w:rsidRDefault="00A77ED4" w:rsidP="00A77ED4">
      <w:pPr>
        <w:pStyle w:val="1"/>
        <w:spacing w:before="0" w:line="240" w:lineRule="auto"/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77ED4">
        <w:rPr>
          <w:rFonts w:ascii="Times New Roman" w:hAnsi="Times New Roman" w:cs="Times New Roman"/>
          <w:color w:val="auto"/>
          <w:sz w:val="24"/>
          <w:szCs w:val="24"/>
        </w:rPr>
        <w:t>СОДЕРЖАНИЕ</w:t>
      </w:r>
    </w:p>
    <w:p w14:paraId="6F748FDD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  <w:lang w:val="ru-RU"/>
        </w:rPr>
      </w:pPr>
      <w:r w:rsidRPr="00A77ED4">
        <w:rPr>
          <w:rFonts w:cs="Times New Roman"/>
          <w:sz w:val="24"/>
          <w:szCs w:val="24"/>
          <w:lang w:val="ru-RU"/>
        </w:rPr>
        <w:t>РАЗДЕЛ 1: СБОР И ПОДГОТОВКА ВХОДНЫХ ДАННЫХ</w:t>
      </w:r>
    </w:p>
    <w:p w14:paraId="65BFFDC8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1.1. </w:t>
      </w:r>
      <w:proofErr w:type="spellStart"/>
      <w:r w:rsidRPr="00A77ED4">
        <w:rPr>
          <w:rFonts w:cs="Times New Roman"/>
          <w:szCs w:val="24"/>
        </w:rPr>
        <w:t>Введение</w:t>
      </w:r>
      <w:proofErr w:type="spellEnd"/>
      <w:r w:rsidRPr="00A77ED4">
        <w:rPr>
          <w:rFonts w:cs="Times New Roman"/>
          <w:szCs w:val="24"/>
        </w:rPr>
        <w:t xml:space="preserve"> и </w:t>
      </w:r>
      <w:proofErr w:type="spellStart"/>
      <w:r w:rsidRPr="00A77ED4">
        <w:rPr>
          <w:rFonts w:cs="Times New Roman"/>
          <w:szCs w:val="24"/>
        </w:rPr>
        <w:t>обзор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метода</w:t>
      </w:r>
      <w:proofErr w:type="spellEnd"/>
      <w:r w:rsidRPr="00A77ED4">
        <w:rPr>
          <w:rFonts w:cs="Times New Roman"/>
          <w:szCs w:val="24"/>
        </w:rPr>
        <w:t xml:space="preserve"> CNN</w:t>
      </w:r>
    </w:p>
    <w:p w14:paraId="1177BC19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1.2. Требования к системе (</w:t>
      </w:r>
      <w:r w:rsidRPr="00A77ED4">
        <w:rPr>
          <w:rFonts w:cs="Times New Roman"/>
          <w:szCs w:val="24"/>
        </w:rPr>
        <w:t>Python</w:t>
      </w:r>
      <w:r w:rsidRPr="00A77ED4">
        <w:rPr>
          <w:rFonts w:cs="Times New Roman"/>
          <w:szCs w:val="24"/>
          <w:lang w:val="ru-RU"/>
        </w:rPr>
        <w:t xml:space="preserve"> 3.12, библиотеки)</w:t>
      </w:r>
    </w:p>
    <w:p w14:paraId="3977C7C6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1.3. </w:t>
      </w:r>
      <w:proofErr w:type="spellStart"/>
      <w:r w:rsidRPr="00A77ED4">
        <w:rPr>
          <w:rFonts w:cs="Times New Roman"/>
          <w:szCs w:val="24"/>
        </w:rPr>
        <w:t>Структура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папок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проекта</w:t>
      </w:r>
      <w:proofErr w:type="spellEnd"/>
    </w:p>
    <w:p w14:paraId="4337D5B7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1.4. </w:t>
      </w:r>
      <w:proofErr w:type="spellStart"/>
      <w:r w:rsidRPr="00A77ED4">
        <w:rPr>
          <w:rFonts w:cs="Times New Roman"/>
          <w:szCs w:val="24"/>
        </w:rPr>
        <w:t>Подготовка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спутниковых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данных</w:t>
      </w:r>
      <w:proofErr w:type="spellEnd"/>
      <w:r w:rsidRPr="00A77ED4">
        <w:rPr>
          <w:rFonts w:cs="Times New Roman"/>
          <w:szCs w:val="24"/>
        </w:rPr>
        <w:t xml:space="preserve"> (</w:t>
      </w:r>
      <w:proofErr w:type="spellStart"/>
      <w:r w:rsidRPr="00A77ED4">
        <w:rPr>
          <w:rFonts w:cs="Times New Roman"/>
          <w:szCs w:val="24"/>
        </w:rPr>
        <w:t>GeoTIFF</w:t>
      </w:r>
      <w:proofErr w:type="spellEnd"/>
      <w:r w:rsidRPr="00A77ED4">
        <w:rPr>
          <w:rFonts w:cs="Times New Roman"/>
          <w:szCs w:val="24"/>
        </w:rPr>
        <w:t>)</w:t>
      </w:r>
    </w:p>
    <w:p w14:paraId="500E9EB4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1.5. Подготовка обучающей выборки (</w:t>
      </w:r>
      <w:r w:rsidRPr="00A77ED4">
        <w:rPr>
          <w:rFonts w:cs="Times New Roman"/>
          <w:szCs w:val="24"/>
        </w:rPr>
        <w:t>CSV</w:t>
      </w:r>
      <w:r w:rsidRPr="00A77ED4">
        <w:rPr>
          <w:rFonts w:cs="Times New Roman"/>
          <w:szCs w:val="24"/>
          <w:lang w:val="ru-RU"/>
        </w:rPr>
        <w:t xml:space="preserve"> формат)</w:t>
      </w:r>
    </w:p>
    <w:p w14:paraId="5BEB3555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1.6. </w:t>
      </w:r>
      <w:proofErr w:type="spellStart"/>
      <w:r w:rsidRPr="00A77ED4">
        <w:rPr>
          <w:rFonts w:cs="Times New Roman"/>
          <w:szCs w:val="24"/>
        </w:rPr>
        <w:t>Подготовка</w:t>
      </w:r>
      <w:proofErr w:type="spellEnd"/>
      <w:r w:rsidRPr="00A77ED4">
        <w:rPr>
          <w:rFonts w:cs="Times New Roman"/>
          <w:szCs w:val="24"/>
        </w:rPr>
        <w:t xml:space="preserve"> DEM </w:t>
      </w:r>
      <w:proofErr w:type="spellStart"/>
      <w:r w:rsidRPr="00A77ED4">
        <w:rPr>
          <w:rFonts w:cs="Times New Roman"/>
          <w:szCs w:val="24"/>
        </w:rPr>
        <w:t>данных</w:t>
      </w:r>
      <w:proofErr w:type="spellEnd"/>
      <w:r w:rsidRPr="00A77ED4">
        <w:rPr>
          <w:rFonts w:cs="Times New Roman"/>
          <w:szCs w:val="24"/>
        </w:rPr>
        <w:t xml:space="preserve"> (</w:t>
      </w:r>
      <w:proofErr w:type="spellStart"/>
      <w:r w:rsidRPr="00A77ED4">
        <w:rPr>
          <w:rFonts w:cs="Times New Roman"/>
          <w:szCs w:val="24"/>
        </w:rPr>
        <w:t>опционально</w:t>
      </w:r>
      <w:proofErr w:type="spellEnd"/>
      <w:r w:rsidRPr="00A77ED4">
        <w:rPr>
          <w:rFonts w:cs="Times New Roman"/>
          <w:szCs w:val="24"/>
        </w:rPr>
        <w:t>)</w:t>
      </w:r>
    </w:p>
    <w:p w14:paraId="6969E4D4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1.7. Подготовка ночных данных </w:t>
      </w:r>
      <w:r w:rsidRPr="00A77ED4">
        <w:rPr>
          <w:rFonts w:cs="Times New Roman"/>
          <w:szCs w:val="24"/>
        </w:rPr>
        <w:t>DMSP</w:t>
      </w:r>
      <w:r w:rsidRPr="00A77ED4">
        <w:rPr>
          <w:rFonts w:cs="Times New Roman"/>
          <w:szCs w:val="24"/>
          <w:lang w:val="ru-RU"/>
        </w:rPr>
        <w:t>-</w:t>
      </w:r>
      <w:r w:rsidRPr="00A77ED4">
        <w:rPr>
          <w:rFonts w:cs="Times New Roman"/>
          <w:szCs w:val="24"/>
        </w:rPr>
        <w:t>OLS</w:t>
      </w:r>
      <w:r w:rsidRPr="00A77ED4">
        <w:rPr>
          <w:rFonts w:cs="Times New Roman"/>
          <w:szCs w:val="24"/>
          <w:lang w:val="ru-RU"/>
        </w:rPr>
        <w:t xml:space="preserve"> (опционально)</w:t>
      </w:r>
    </w:p>
    <w:p w14:paraId="1E7C88E3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1.8. Подготовка границ области (</w:t>
      </w:r>
      <w:r w:rsidRPr="00A77ED4">
        <w:rPr>
          <w:rFonts w:cs="Times New Roman"/>
          <w:szCs w:val="24"/>
        </w:rPr>
        <w:t>Shapefile</w:t>
      </w:r>
      <w:r w:rsidRPr="00A77ED4">
        <w:rPr>
          <w:rFonts w:cs="Times New Roman"/>
          <w:szCs w:val="24"/>
          <w:lang w:val="ru-RU"/>
        </w:rPr>
        <w:t>, опционально)</w:t>
      </w:r>
    </w:p>
    <w:p w14:paraId="2A9C2736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2: УСТАНОВКА И НАСТРОЙКА ОКРУЖЕНИЯ</w:t>
      </w:r>
    </w:p>
    <w:p w14:paraId="439905AE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2.1. </w:t>
      </w:r>
      <w:proofErr w:type="spellStart"/>
      <w:r w:rsidRPr="00A77ED4">
        <w:rPr>
          <w:rFonts w:cs="Times New Roman"/>
          <w:szCs w:val="24"/>
        </w:rPr>
        <w:t>Установка</w:t>
      </w:r>
      <w:proofErr w:type="spellEnd"/>
      <w:r w:rsidRPr="00A77ED4">
        <w:rPr>
          <w:rFonts w:cs="Times New Roman"/>
          <w:szCs w:val="24"/>
        </w:rPr>
        <w:t xml:space="preserve"> Python 3.12</w:t>
      </w:r>
    </w:p>
    <w:p w14:paraId="607BAD7D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2.2. Как открыть командную строку (</w:t>
      </w:r>
      <w:r w:rsidRPr="00A77ED4">
        <w:rPr>
          <w:rFonts w:cs="Times New Roman"/>
          <w:szCs w:val="24"/>
        </w:rPr>
        <w:t>PowerShell</w:t>
      </w:r>
      <w:r w:rsidRPr="00A77ED4">
        <w:rPr>
          <w:rFonts w:cs="Times New Roman"/>
          <w:szCs w:val="24"/>
          <w:lang w:val="ru-RU"/>
        </w:rPr>
        <w:t xml:space="preserve">) в </w:t>
      </w:r>
      <w:r w:rsidRPr="00A77ED4">
        <w:rPr>
          <w:rFonts w:cs="Times New Roman"/>
          <w:szCs w:val="24"/>
        </w:rPr>
        <w:t>Windows</w:t>
      </w:r>
    </w:p>
    <w:p w14:paraId="03BB86FB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2.3. </w:t>
      </w:r>
      <w:proofErr w:type="spellStart"/>
      <w:r w:rsidRPr="00A77ED4">
        <w:rPr>
          <w:rFonts w:cs="Times New Roman"/>
          <w:szCs w:val="24"/>
        </w:rPr>
        <w:t>Проверка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установки</w:t>
      </w:r>
      <w:proofErr w:type="spellEnd"/>
      <w:r w:rsidRPr="00A77ED4">
        <w:rPr>
          <w:rFonts w:cs="Times New Roman"/>
          <w:szCs w:val="24"/>
        </w:rPr>
        <w:t xml:space="preserve"> Python</w:t>
      </w:r>
    </w:p>
    <w:p w14:paraId="4C35F43E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2.4. Установка необходимых библиотек (</w:t>
      </w:r>
      <w:r w:rsidRPr="00A77ED4">
        <w:rPr>
          <w:rFonts w:cs="Times New Roman"/>
          <w:szCs w:val="24"/>
        </w:rPr>
        <w:t>pip</w:t>
      </w:r>
      <w:r w:rsidRPr="00A77ED4">
        <w:rPr>
          <w:rFonts w:cs="Times New Roman"/>
          <w:szCs w:val="24"/>
          <w:lang w:val="ru-RU"/>
        </w:rPr>
        <w:t xml:space="preserve"> </w:t>
      </w:r>
      <w:r w:rsidRPr="00A77ED4">
        <w:rPr>
          <w:rFonts w:cs="Times New Roman"/>
          <w:szCs w:val="24"/>
        </w:rPr>
        <w:t>install</w:t>
      </w:r>
      <w:r w:rsidRPr="00A77ED4">
        <w:rPr>
          <w:rFonts w:cs="Times New Roman"/>
          <w:szCs w:val="24"/>
          <w:lang w:val="ru-RU"/>
        </w:rPr>
        <w:t>)</w:t>
      </w:r>
    </w:p>
    <w:p w14:paraId="4CE7DD0B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2.5. </w:t>
      </w:r>
      <w:proofErr w:type="spellStart"/>
      <w:r w:rsidRPr="00A77ED4">
        <w:rPr>
          <w:rFonts w:cs="Times New Roman"/>
          <w:szCs w:val="24"/>
        </w:rPr>
        <w:t>Проверка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установки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библиотек</w:t>
      </w:r>
      <w:proofErr w:type="spellEnd"/>
    </w:p>
    <w:p w14:paraId="7617C5C3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2.6. </w:t>
      </w:r>
      <w:proofErr w:type="spellStart"/>
      <w:r w:rsidRPr="00A77ED4">
        <w:rPr>
          <w:rFonts w:cs="Times New Roman"/>
          <w:szCs w:val="24"/>
        </w:rPr>
        <w:t>Настройка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путей</w:t>
      </w:r>
      <w:proofErr w:type="spellEnd"/>
      <w:r w:rsidRPr="00A77ED4">
        <w:rPr>
          <w:rFonts w:cs="Times New Roman"/>
          <w:szCs w:val="24"/>
        </w:rPr>
        <w:t xml:space="preserve"> в config.py</w:t>
      </w:r>
    </w:p>
    <w:p w14:paraId="090AB0B8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3: РАСШИРЕНИЕ ОБУЧАЮЩЕЙ ВЫБОРКИ</w:t>
      </w:r>
    </w:p>
    <w:p w14:paraId="7A2A4574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3.1. </w:t>
      </w:r>
      <w:proofErr w:type="spellStart"/>
      <w:r w:rsidRPr="00A77ED4">
        <w:rPr>
          <w:rFonts w:cs="Times New Roman"/>
          <w:szCs w:val="24"/>
        </w:rPr>
        <w:t>Зачем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нужно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расширение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выборки</w:t>
      </w:r>
      <w:proofErr w:type="spellEnd"/>
    </w:p>
    <w:p w14:paraId="42B75F56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3.2. </w:t>
      </w:r>
      <w:proofErr w:type="spellStart"/>
      <w:r w:rsidRPr="00A77ED4">
        <w:rPr>
          <w:rFonts w:cs="Times New Roman"/>
          <w:szCs w:val="24"/>
        </w:rPr>
        <w:t>Как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работает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скрипт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расширения</w:t>
      </w:r>
      <w:proofErr w:type="spellEnd"/>
    </w:p>
    <w:p w14:paraId="0FD14B2D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3.3. </w:t>
      </w:r>
      <w:proofErr w:type="spellStart"/>
      <w:r w:rsidRPr="00A77ED4">
        <w:rPr>
          <w:rFonts w:cs="Times New Roman"/>
          <w:szCs w:val="24"/>
        </w:rPr>
        <w:t>Пошаговый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запуск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скрипта</w:t>
      </w:r>
      <w:proofErr w:type="spellEnd"/>
      <w:r w:rsidRPr="00A77ED4">
        <w:rPr>
          <w:rFonts w:cs="Times New Roman"/>
          <w:szCs w:val="24"/>
        </w:rPr>
        <w:t xml:space="preserve"> 00_expand_training_samples.py</w:t>
      </w:r>
    </w:p>
    <w:p w14:paraId="6B3DA429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3.4. </w:t>
      </w:r>
      <w:proofErr w:type="spellStart"/>
      <w:r w:rsidRPr="00A77ED4">
        <w:rPr>
          <w:rFonts w:cs="Times New Roman"/>
          <w:szCs w:val="24"/>
        </w:rPr>
        <w:t>Проверка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результатов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расширения</w:t>
      </w:r>
      <w:proofErr w:type="spellEnd"/>
    </w:p>
    <w:p w14:paraId="36CF962E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3.5. Обновление </w:t>
      </w:r>
      <w:r w:rsidRPr="00A77ED4">
        <w:rPr>
          <w:rFonts w:cs="Times New Roman"/>
          <w:szCs w:val="24"/>
        </w:rPr>
        <w:t>config</w:t>
      </w:r>
      <w:r w:rsidRPr="00A77ED4">
        <w:rPr>
          <w:rFonts w:cs="Times New Roman"/>
          <w:szCs w:val="24"/>
          <w:lang w:val="ru-RU"/>
        </w:rPr>
        <w:t>.</w:t>
      </w:r>
      <w:proofErr w:type="spellStart"/>
      <w:r w:rsidRPr="00A77ED4">
        <w:rPr>
          <w:rFonts w:cs="Times New Roman"/>
          <w:szCs w:val="24"/>
        </w:rPr>
        <w:t>py</w:t>
      </w:r>
      <w:proofErr w:type="spellEnd"/>
      <w:r w:rsidRPr="00A77ED4">
        <w:rPr>
          <w:rFonts w:cs="Times New Roman"/>
          <w:szCs w:val="24"/>
          <w:lang w:val="ru-RU"/>
        </w:rPr>
        <w:t xml:space="preserve"> для использования расширенной выборки</w:t>
      </w:r>
    </w:p>
    <w:p w14:paraId="54C14218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4: ПРОВЕРКА ДАННЫХ ПЕРЕД ОБУЧЕНИЕМ</w:t>
      </w:r>
    </w:p>
    <w:p w14:paraId="15117554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4.1. </w:t>
      </w:r>
      <w:proofErr w:type="spellStart"/>
      <w:r w:rsidRPr="00A77ED4">
        <w:rPr>
          <w:rFonts w:cs="Times New Roman"/>
          <w:szCs w:val="24"/>
        </w:rPr>
        <w:t>Запуск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скрипта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проверки</w:t>
      </w:r>
      <w:proofErr w:type="spellEnd"/>
      <w:r w:rsidRPr="00A77ED4">
        <w:rPr>
          <w:rFonts w:cs="Times New Roman"/>
          <w:szCs w:val="24"/>
        </w:rPr>
        <w:t xml:space="preserve"> 01_check_training_samples.py</w:t>
      </w:r>
    </w:p>
    <w:p w14:paraId="59CECC7D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4.2. </w:t>
      </w:r>
      <w:proofErr w:type="spellStart"/>
      <w:r w:rsidRPr="00A77ED4">
        <w:rPr>
          <w:rFonts w:cs="Times New Roman"/>
          <w:szCs w:val="24"/>
        </w:rPr>
        <w:t>Интерпретация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результатов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проверки</w:t>
      </w:r>
      <w:proofErr w:type="spellEnd"/>
    </w:p>
    <w:p w14:paraId="6D87C15B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4.3. </w:t>
      </w:r>
      <w:proofErr w:type="spellStart"/>
      <w:r w:rsidRPr="00A77ED4">
        <w:rPr>
          <w:rFonts w:cs="Times New Roman"/>
          <w:szCs w:val="24"/>
        </w:rPr>
        <w:t>Решение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проблем</w:t>
      </w:r>
      <w:proofErr w:type="spellEnd"/>
      <w:r w:rsidRPr="00A77ED4">
        <w:rPr>
          <w:rFonts w:cs="Times New Roman"/>
          <w:szCs w:val="24"/>
        </w:rPr>
        <w:t xml:space="preserve"> с </w:t>
      </w:r>
      <w:proofErr w:type="spellStart"/>
      <w:r w:rsidRPr="00A77ED4">
        <w:rPr>
          <w:rFonts w:cs="Times New Roman"/>
          <w:szCs w:val="24"/>
        </w:rPr>
        <w:t>форматом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данных</w:t>
      </w:r>
      <w:proofErr w:type="spellEnd"/>
    </w:p>
    <w:p w14:paraId="0C11BA1F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4.4. </w:t>
      </w:r>
      <w:proofErr w:type="spellStart"/>
      <w:r w:rsidRPr="00A77ED4">
        <w:rPr>
          <w:rFonts w:cs="Times New Roman"/>
          <w:szCs w:val="24"/>
        </w:rPr>
        <w:t>Проверка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соответствия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координат</w:t>
      </w:r>
      <w:proofErr w:type="spellEnd"/>
    </w:p>
    <w:p w14:paraId="1F1DE6B2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5: НАСТРОЙКА ПАРАМЕТРОВ МОДЕЛИ</w:t>
      </w:r>
    </w:p>
    <w:p w14:paraId="5927ED50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5.1. </w:t>
      </w:r>
      <w:proofErr w:type="spellStart"/>
      <w:r w:rsidRPr="00A77ED4">
        <w:rPr>
          <w:rFonts w:cs="Times New Roman"/>
          <w:szCs w:val="24"/>
        </w:rPr>
        <w:t>Открытие</w:t>
      </w:r>
      <w:proofErr w:type="spellEnd"/>
      <w:r w:rsidRPr="00A77ED4">
        <w:rPr>
          <w:rFonts w:cs="Times New Roman"/>
          <w:szCs w:val="24"/>
        </w:rPr>
        <w:t xml:space="preserve"> и </w:t>
      </w:r>
      <w:proofErr w:type="spellStart"/>
      <w:r w:rsidRPr="00A77ED4">
        <w:rPr>
          <w:rFonts w:cs="Times New Roman"/>
          <w:szCs w:val="24"/>
        </w:rPr>
        <w:t>редактирование</w:t>
      </w:r>
      <w:proofErr w:type="spellEnd"/>
      <w:r w:rsidRPr="00A77ED4">
        <w:rPr>
          <w:rFonts w:cs="Times New Roman"/>
          <w:szCs w:val="24"/>
        </w:rPr>
        <w:t xml:space="preserve"> config.py</w:t>
      </w:r>
    </w:p>
    <w:p w14:paraId="6BC80E2C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5.2. </w:t>
      </w:r>
      <w:proofErr w:type="spellStart"/>
      <w:r w:rsidRPr="00A77ED4">
        <w:rPr>
          <w:rFonts w:cs="Times New Roman"/>
          <w:szCs w:val="24"/>
        </w:rPr>
        <w:t>Параметры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обучения</w:t>
      </w:r>
      <w:proofErr w:type="spellEnd"/>
      <w:r w:rsidRPr="00A77ED4">
        <w:rPr>
          <w:rFonts w:cs="Times New Roman"/>
          <w:szCs w:val="24"/>
        </w:rPr>
        <w:t xml:space="preserve"> (LEARNING_RATE, BATCH_SIZE, NUM_EPOCHS)</w:t>
      </w:r>
    </w:p>
    <w:p w14:paraId="74D48E57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5.3. </w:t>
      </w:r>
      <w:proofErr w:type="spellStart"/>
      <w:r w:rsidRPr="00A77ED4">
        <w:rPr>
          <w:rFonts w:cs="Times New Roman"/>
          <w:szCs w:val="24"/>
        </w:rPr>
        <w:t>Параметры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архитектуры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модели</w:t>
      </w:r>
      <w:proofErr w:type="spellEnd"/>
      <w:r w:rsidRPr="00A77ED4">
        <w:rPr>
          <w:rFonts w:cs="Times New Roman"/>
          <w:szCs w:val="24"/>
        </w:rPr>
        <w:t xml:space="preserve"> (</w:t>
      </w:r>
      <w:proofErr w:type="spellStart"/>
      <w:r w:rsidRPr="00A77ED4">
        <w:rPr>
          <w:rFonts w:cs="Times New Roman"/>
          <w:szCs w:val="24"/>
        </w:rPr>
        <w:t>patch_size</w:t>
      </w:r>
      <w:proofErr w:type="spellEnd"/>
      <w:r w:rsidRPr="00A77ED4">
        <w:rPr>
          <w:rFonts w:cs="Times New Roman"/>
          <w:szCs w:val="24"/>
        </w:rPr>
        <w:t xml:space="preserve">, </w:t>
      </w:r>
      <w:proofErr w:type="spellStart"/>
      <w:r w:rsidRPr="00A77ED4">
        <w:rPr>
          <w:rFonts w:cs="Times New Roman"/>
          <w:szCs w:val="24"/>
        </w:rPr>
        <w:t>hidden_channels</w:t>
      </w:r>
      <w:proofErr w:type="spellEnd"/>
      <w:r w:rsidRPr="00A77ED4">
        <w:rPr>
          <w:rFonts w:cs="Times New Roman"/>
          <w:szCs w:val="24"/>
        </w:rPr>
        <w:t>, dropout)</w:t>
      </w:r>
    </w:p>
    <w:p w14:paraId="1965903A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5.4. </w:t>
      </w:r>
      <w:proofErr w:type="spellStart"/>
      <w:r w:rsidRPr="00A77ED4">
        <w:rPr>
          <w:rFonts w:cs="Times New Roman"/>
          <w:szCs w:val="24"/>
        </w:rPr>
        <w:t>Параметры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патчей</w:t>
      </w:r>
      <w:proofErr w:type="spellEnd"/>
      <w:r w:rsidRPr="00A77ED4">
        <w:rPr>
          <w:rFonts w:cs="Times New Roman"/>
          <w:szCs w:val="24"/>
        </w:rPr>
        <w:t xml:space="preserve"> (PATCH_SIZE)</w:t>
      </w:r>
    </w:p>
    <w:p w14:paraId="685AB4D8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5.5. </w:t>
      </w:r>
      <w:proofErr w:type="spellStart"/>
      <w:r w:rsidRPr="00A77ED4">
        <w:rPr>
          <w:rFonts w:cs="Times New Roman"/>
          <w:szCs w:val="24"/>
        </w:rPr>
        <w:t>Рекомендации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по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выбору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параметров</w:t>
      </w:r>
      <w:proofErr w:type="spellEnd"/>
    </w:p>
    <w:p w14:paraId="7AD8B003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5.6. </w:t>
      </w:r>
      <w:proofErr w:type="spellStart"/>
      <w:r w:rsidRPr="00A77ED4">
        <w:rPr>
          <w:rFonts w:cs="Times New Roman"/>
          <w:szCs w:val="24"/>
        </w:rPr>
        <w:t>Примеры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конфигураций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для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разных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сценариев</w:t>
      </w:r>
      <w:proofErr w:type="spellEnd"/>
    </w:p>
    <w:p w14:paraId="65E5525B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6: ОБУЧЕНИЕ МОДЕЛИ</w:t>
      </w:r>
    </w:p>
    <w:p w14:paraId="29956339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6.1. Запуск обучения одиночной модели (02_</w:t>
      </w:r>
      <w:r w:rsidRPr="00A77ED4">
        <w:rPr>
          <w:rFonts w:cs="Times New Roman"/>
          <w:szCs w:val="24"/>
        </w:rPr>
        <w:t>train</w:t>
      </w:r>
      <w:r w:rsidRPr="00A77ED4">
        <w:rPr>
          <w:rFonts w:cs="Times New Roman"/>
          <w:szCs w:val="24"/>
          <w:lang w:val="ru-RU"/>
        </w:rPr>
        <w:t>_</w:t>
      </w:r>
      <w:proofErr w:type="spellStart"/>
      <w:r w:rsidRPr="00A77ED4">
        <w:rPr>
          <w:rFonts w:cs="Times New Roman"/>
          <w:szCs w:val="24"/>
        </w:rPr>
        <w:t>cnn</w:t>
      </w:r>
      <w:proofErr w:type="spellEnd"/>
      <w:r w:rsidRPr="00A77ED4">
        <w:rPr>
          <w:rFonts w:cs="Times New Roman"/>
          <w:szCs w:val="24"/>
          <w:lang w:val="ru-RU"/>
        </w:rPr>
        <w:t>_</w:t>
      </w:r>
      <w:r w:rsidRPr="00A77ED4">
        <w:rPr>
          <w:rFonts w:cs="Times New Roman"/>
          <w:szCs w:val="24"/>
        </w:rPr>
        <w:t>model</w:t>
      </w:r>
      <w:r w:rsidRPr="00A77ED4">
        <w:rPr>
          <w:rFonts w:cs="Times New Roman"/>
          <w:szCs w:val="24"/>
          <w:lang w:val="ru-RU"/>
        </w:rPr>
        <w:t>.</w:t>
      </w:r>
      <w:proofErr w:type="spellStart"/>
      <w:r w:rsidRPr="00A77ED4">
        <w:rPr>
          <w:rFonts w:cs="Times New Roman"/>
          <w:szCs w:val="24"/>
        </w:rPr>
        <w:t>py</w:t>
      </w:r>
      <w:proofErr w:type="spellEnd"/>
      <w:r w:rsidRPr="00A77ED4">
        <w:rPr>
          <w:rFonts w:cs="Times New Roman"/>
          <w:szCs w:val="24"/>
          <w:lang w:val="ru-RU"/>
        </w:rPr>
        <w:t>)</w:t>
      </w:r>
    </w:p>
    <w:p w14:paraId="630C4657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6.2. </w:t>
      </w:r>
      <w:proofErr w:type="spellStart"/>
      <w:r w:rsidRPr="00A77ED4">
        <w:rPr>
          <w:rFonts w:cs="Times New Roman"/>
          <w:szCs w:val="24"/>
        </w:rPr>
        <w:t>Мониторинг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процесса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обучения</w:t>
      </w:r>
      <w:proofErr w:type="spellEnd"/>
    </w:p>
    <w:p w14:paraId="68F36021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6.3. </w:t>
      </w:r>
      <w:proofErr w:type="spellStart"/>
      <w:r w:rsidRPr="00A77ED4">
        <w:rPr>
          <w:rFonts w:cs="Times New Roman"/>
          <w:szCs w:val="24"/>
        </w:rPr>
        <w:t>Интерпретация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вывода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во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время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обучения</w:t>
      </w:r>
      <w:proofErr w:type="spellEnd"/>
    </w:p>
    <w:p w14:paraId="5BBBBABD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6.4. </w:t>
      </w:r>
      <w:proofErr w:type="spellStart"/>
      <w:r w:rsidRPr="00A77ED4">
        <w:rPr>
          <w:rFonts w:cs="Times New Roman"/>
          <w:szCs w:val="24"/>
        </w:rPr>
        <w:t>Обучение</w:t>
      </w:r>
      <w:proofErr w:type="spellEnd"/>
      <w:r w:rsidRPr="00A77ED4">
        <w:rPr>
          <w:rFonts w:cs="Times New Roman"/>
          <w:szCs w:val="24"/>
        </w:rPr>
        <w:t xml:space="preserve"> Ensemble </w:t>
      </w:r>
      <w:proofErr w:type="spellStart"/>
      <w:r w:rsidRPr="00A77ED4">
        <w:rPr>
          <w:rFonts w:cs="Times New Roman"/>
          <w:szCs w:val="24"/>
        </w:rPr>
        <w:t>моделей</w:t>
      </w:r>
      <w:proofErr w:type="spellEnd"/>
      <w:r w:rsidRPr="00A77ED4">
        <w:rPr>
          <w:rFonts w:cs="Times New Roman"/>
          <w:szCs w:val="24"/>
        </w:rPr>
        <w:t xml:space="preserve"> (03_train_ensemble.py, </w:t>
      </w:r>
      <w:proofErr w:type="spellStart"/>
      <w:r w:rsidRPr="00A77ED4">
        <w:rPr>
          <w:rFonts w:cs="Times New Roman"/>
          <w:szCs w:val="24"/>
        </w:rPr>
        <w:t>опционально</w:t>
      </w:r>
      <w:proofErr w:type="spellEnd"/>
      <w:r w:rsidRPr="00A77ED4">
        <w:rPr>
          <w:rFonts w:cs="Times New Roman"/>
          <w:szCs w:val="24"/>
        </w:rPr>
        <w:t>)</w:t>
      </w:r>
    </w:p>
    <w:p w14:paraId="4BF7BBF4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6.5. </w:t>
      </w:r>
      <w:proofErr w:type="spellStart"/>
      <w:r w:rsidRPr="00A77ED4">
        <w:rPr>
          <w:rFonts w:cs="Times New Roman"/>
          <w:szCs w:val="24"/>
        </w:rPr>
        <w:t>Сохранение</w:t>
      </w:r>
      <w:proofErr w:type="spellEnd"/>
      <w:r w:rsidRPr="00A77ED4">
        <w:rPr>
          <w:rFonts w:cs="Times New Roman"/>
          <w:szCs w:val="24"/>
        </w:rPr>
        <w:t xml:space="preserve"> и </w:t>
      </w:r>
      <w:proofErr w:type="spellStart"/>
      <w:r w:rsidRPr="00A77ED4">
        <w:rPr>
          <w:rFonts w:cs="Times New Roman"/>
          <w:szCs w:val="24"/>
        </w:rPr>
        <w:t>проверка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обученных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моделей</w:t>
      </w:r>
      <w:proofErr w:type="spellEnd"/>
    </w:p>
    <w:p w14:paraId="79F24A91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6.6. </w:t>
      </w:r>
      <w:proofErr w:type="spellStart"/>
      <w:r w:rsidRPr="00A77ED4">
        <w:rPr>
          <w:rFonts w:cs="Times New Roman"/>
          <w:szCs w:val="24"/>
        </w:rPr>
        <w:t>Решение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проблем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при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обучении</w:t>
      </w:r>
      <w:proofErr w:type="spellEnd"/>
    </w:p>
    <w:p w14:paraId="5F238F17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t>РАЗДЕЛ 7: КЛАССИФИКАЦИЯ ИЗОБРАЖЕНИЯ</w:t>
      </w:r>
    </w:p>
    <w:p w14:paraId="72354D47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7.1. </w:t>
      </w:r>
      <w:proofErr w:type="spellStart"/>
      <w:r w:rsidRPr="00A77ED4">
        <w:rPr>
          <w:rFonts w:cs="Times New Roman"/>
          <w:szCs w:val="24"/>
        </w:rPr>
        <w:t>Подготовка</w:t>
      </w:r>
      <w:proofErr w:type="spellEnd"/>
      <w:r w:rsidRPr="00A77ED4">
        <w:rPr>
          <w:rFonts w:cs="Times New Roman"/>
          <w:szCs w:val="24"/>
        </w:rPr>
        <w:t xml:space="preserve"> к </w:t>
      </w:r>
      <w:proofErr w:type="spellStart"/>
      <w:r w:rsidRPr="00A77ED4">
        <w:rPr>
          <w:rFonts w:cs="Times New Roman"/>
          <w:szCs w:val="24"/>
        </w:rPr>
        <w:t>классификации</w:t>
      </w:r>
      <w:proofErr w:type="spellEnd"/>
    </w:p>
    <w:p w14:paraId="01E29A87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7.2. </w:t>
      </w:r>
      <w:proofErr w:type="spellStart"/>
      <w:r w:rsidRPr="00A77ED4">
        <w:rPr>
          <w:rFonts w:cs="Times New Roman"/>
          <w:szCs w:val="24"/>
        </w:rPr>
        <w:t>Запуск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скрипта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классификации</w:t>
      </w:r>
      <w:proofErr w:type="spellEnd"/>
      <w:r w:rsidRPr="00A77ED4">
        <w:rPr>
          <w:rFonts w:cs="Times New Roman"/>
          <w:szCs w:val="24"/>
        </w:rPr>
        <w:t xml:space="preserve"> (04_classify_image.py)</w:t>
      </w:r>
    </w:p>
    <w:p w14:paraId="6D4ED8B9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7.3. </w:t>
      </w:r>
      <w:proofErr w:type="spellStart"/>
      <w:r w:rsidRPr="00A77ED4">
        <w:rPr>
          <w:rFonts w:cs="Times New Roman"/>
          <w:szCs w:val="24"/>
        </w:rPr>
        <w:t>Мониторинг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процесса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классификации</w:t>
      </w:r>
      <w:proofErr w:type="spellEnd"/>
    </w:p>
    <w:p w14:paraId="04DD2D72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7.4. Результаты классификации (</w:t>
      </w:r>
      <w:proofErr w:type="spellStart"/>
      <w:r w:rsidRPr="00A77ED4">
        <w:rPr>
          <w:rFonts w:cs="Times New Roman"/>
          <w:szCs w:val="24"/>
        </w:rPr>
        <w:t>GeoTIFF</w:t>
      </w:r>
      <w:proofErr w:type="spellEnd"/>
      <w:r w:rsidRPr="00A77ED4">
        <w:rPr>
          <w:rFonts w:cs="Times New Roman"/>
          <w:szCs w:val="24"/>
          <w:lang w:val="ru-RU"/>
        </w:rPr>
        <w:t xml:space="preserve"> и </w:t>
      </w:r>
      <w:r w:rsidRPr="00A77ED4">
        <w:rPr>
          <w:rFonts w:cs="Times New Roman"/>
          <w:szCs w:val="24"/>
        </w:rPr>
        <w:t>PNG</w:t>
      </w:r>
      <w:r w:rsidRPr="00A77ED4">
        <w:rPr>
          <w:rFonts w:cs="Times New Roman"/>
          <w:szCs w:val="24"/>
          <w:lang w:val="ru-RU"/>
        </w:rPr>
        <w:t xml:space="preserve"> файлы)</w:t>
      </w:r>
    </w:p>
    <w:p w14:paraId="342518C0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7.5. </w:t>
      </w:r>
      <w:proofErr w:type="spellStart"/>
      <w:r w:rsidRPr="00A77ED4">
        <w:rPr>
          <w:rFonts w:cs="Times New Roman"/>
          <w:szCs w:val="24"/>
        </w:rPr>
        <w:t>Открытие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результатов</w:t>
      </w:r>
      <w:proofErr w:type="spellEnd"/>
      <w:r w:rsidRPr="00A77ED4">
        <w:rPr>
          <w:rFonts w:cs="Times New Roman"/>
          <w:szCs w:val="24"/>
        </w:rPr>
        <w:t xml:space="preserve"> в QGIS</w:t>
      </w:r>
    </w:p>
    <w:p w14:paraId="0E334948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7.6. </w:t>
      </w:r>
      <w:proofErr w:type="spellStart"/>
      <w:r w:rsidRPr="00A77ED4">
        <w:rPr>
          <w:rFonts w:cs="Times New Roman"/>
          <w:szCs w:val="24"/>
        </w:rPr>
        <w:t>Визуализация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результатов</w:t>
      </w:r>
      <w:proofErr w:type="spellEnd"/>
    </w:p>
    <w:p w14:paraId="608F063A" w14:textId="77777777" w:rsidR="00A77ED4" w:rsidRPr="00A77ED4" w:rsidRDefault="00A77ED4" w:rsidP="00A77ED4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 w:rsidRPr="00A77ED4">
        <w:rPr>
          <w:rFonts w:cs="Times New Roman"/>
          <w:sz w:val="24"/>
          <w:szCs w:val="24"/>
        </w:rPr>
        <w:lastRenderedPageBreak/>
        <w:t>РАЗДЕЛ 8: ОЦЕНКА РЕЗУЛЬТАТОВ КЛАССИФИКАЦИИ</w:t>
      </w:r>
    </w:p>
    <w:p w14:paraId="69EECC50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8.1. Оценка точности модели (метрики из обучения)</w:t>
      </w:r>
    </w:p>
    <w:p w14:paraId="092112D3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8.2. Оценка точности классификации (сравнение с выборкой)</w:t>
      </w:r>
    </w:p>
    <w:p w14:paraId="54DBE27F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8.3. Анализ матрицы ошибок (</w:t>
      </w:r>
      <w:r w:rsidRPr="00A77ED4">
        <w:rPr>
          <w:rFonts w:cs="Times New Roman"/>
          <w:szCs w:val="24"/>
        </w:rPr>
        <w:t>Confusion</w:t>
      </w:r>
      <w:r w:rsidRPr="00A77ED4">
        <w:rPr>
          <w:rFonts w:cs="Times New Roman"/>
          <w:szCs w:val="24"/>
          <w:lang w:val="ru-RU"/>
        </w:rPr>
        <w:t xml:space="preserve"> </w:t>
      </w:r>
      <w:r w:rsidRPr="00A77ED4">
        <w:rPr>
          <w:rFonts w:cs="Times New Roman"/>
          <w:szCs w:val="24"/>
        </w:rPr>
        <w:t>Matrix</w:t>
      </w:r>
      <w:r w:rsidRPr="00A77ED4">
        <w:rPr>
          <w:rFonts w:cs="Times New Roman"/>
          <w:szCs w:val="24"/>
          <w:lang w:val="ru-RU"/>
        </w:rPr>
        <w:t>)</w:t>
      </w:r>
    </w:p>
    <w:p w14:paraId="128D04AC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8.4. Анализ отчета о классификации (</w:t>
      </w:r>
      <w:r w:rsidRPr="00A77ED4">
        <w:rPr>
          <w:rFonts w:cs="Times New Roman"/>
          <w:szCs w:val="24"/>
        </w:rPr>
        <w:t>Classification</w:t>
      </w:r>
      <w:r w:rsidRPr="00A77ED4">
        <w:rPr>
          <w:rFonts w:cs="Times New Roman"/>
          <w:szCs w:val="24"/>
          <w:lang w:val="ru-RU"/>
        </w:rPr>
        <w:t xml:space="preserve"> </w:t>
      </w:r>
      <w:r w:rsidRPr="00A77ED4">
        <w:rPr>
          <w:rFonts w:cs="Times New Roman"/>
          <w:szCs w:val="24"/>
        </w:rPr>
        <w:t>Report</w:t>
      </w:r>
      <w:r w:rsidRPr="00A77ED4">
        <w:rPr>
          <w:rFonts w:cs="Times New Roman"/>
          <w:szCs w:val="24"/>
          <w:lang w:val="ru-RU"/>
        </w:rPr>
        <w:t>)</w:t>
      </w:r>
    </w:p>
    <w:p w14:paraId="46F8E87E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8.5. </w:t>
      </w:r>
      <w:proofErr w:type="spellStart"/>
      <w:r w:rsidRPr="00A77ED4">
        <w:rPr>
          <w:rFonts w:cs="Times New Roman"/>
          <w:szCs w:val="24"/>
        </w:rPr>
        <w:t>Визуальная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оценка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карты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классификации</w:t>
      </w:r>
      <w:proofErr w:type="spellEnd"/>
    </w:p>
    <w:p w14:paraId="55FBF17B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</w:rPr>
        <w:t xml:space="preserve">  8.6. </w:t>
      </w:r>
      <w:proofErr w:type="spellStart"/>
      <w:r w:rsidRPr="00A77ED4">
        <w:rPr>
          <w:rFonts w:cs="Times New Roman"/>
          <w:szCs w:val="24"/>
        </w:rPr>
        <w:t>Статистика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по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классам</w:t>
      </w:r>
      <w:proofErr w:type="spellEnd"/>
    </w:p>
    <w:p w14:paraId="3D6BCF01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A77ED4">
        <w:rPr>
          <w:rFonts w:cs="Times New Roman"/>
          <w:szCs w:val="24"/>
          <w:lang w:val="ru-RU"/>
        </w:rPr>
        <w:t xml:space="preserve">  8.7. Оценка качества выходных файлов (</w:t>
      </w:r>
      <w:proofErr w:type="spellStart"/>
      <w:r w:rsidRPr="00A77ED4">
        <w:rPr>
          <w:rFonts w:cs="Times New Roman"/>
          <w:szCs w:val="24"/>
        </w:rPr>
        <w:t>GeoTIFF</w:t>
      </w:r>
      <w:proofErr w:type="spellEnd"/>
      <w:r w:rsidRPr="00A77ED4">
        <w:rPr>
          <w:rFonts w:cs="Times New Roman"/>
          <w:szCs w:val="24"/>
          <w:lang w:val="ru-RU"/>
        </w:rPr>
        <w:t>)</w:t>
      </w:r>
    </w:p>
    <w:p w14:paraId="6BF1329A" w14:textId="77777777" w:rsidR="00A77ED4" w:rsidRPr="00A77ED4" w:rsidRDefault="00A77ED4" w:rsidP="00A77ED4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</w:rPr>
      </w:pPr>
      <w:r w:rsidRPr="00A77ED4">
        <w:rPr>
          <w:rFonts w:cs="Times New Roman"/>
          <w:szCs w:val="24"/>
          <w:lang w:val="ru-RU"/>
        </w:rPr>
        <w:t xml:space="preserve">  </w:t>
      </w:r>
      <w:r w:rsidRPr="00A77ED4">
        <w:rPr>
          <w:rFonts w:cs="Times New Roman"/>
          <w:szCs w:val="24"/>
        </w:rPr>
        <w:t xml:space="preserve">8.8. </w:t>
      </w:r>
      <w:proofErr w:type="spellStart"/>
      <w:r w:rsidRPr="00A77ED4">
        <w:rPr>
          <w:rFonts w:cs="Times New Roman"/>
          <w:szCs w:val="24"/>
        </w:rPr>
        <w:t>Рекомендации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по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улучшению</w:t>
      </w:r>
      <w:proofErr w:type="spellEnd"/>
      <w:r w:rsidRPr="00A77ED4">
        <w:rPr>
          <w:rFonts w:cs="Times New Roman"/>
          <w:szCs w:val="24"/>
        </w:rPr>
        <w:t xml:space="preserve"> </w:t>
      </w:r>
      <w:proofErr w:type="spellStart"/>
      <w:r w:rsidRPr="00A77ED4">
        <w:rPr>
          <w:rFonts w:cs="Times New Roman"/>
          <w:szCs w:val="24"/>
        </w:rPr>
        <w:t>результатов</w:t>
      </w:r>
      <w:proofErr w:type="spellEnd"/>
    </w:p>
    <w:p w14:paraId="07C74513" w14:textId="77777777" w:rsidR="00A77ED4" w:rsidRPr="00A77ED4" w:rsidRDefault="00A77ED4" w:rsidP="00A77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6DCCA" w14:textId="5720EBAD" w:rsidR="00F20A56" w:rsidRPr="00A77ED4" w:rsidRDefault="00F20A56" w:rsidP="00A77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6640F" w14:textId="49827DD5" w:rsidR="00E9029E" w:rsidRPr="00A77ED4" w:rsidRDefault="00E9029E" w:rsidP="00E90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22284D" w14:textId="6F70D63B" w:rsidR="00A50055" w:rsidRPr="00A77ED4" w:rsidRDefault="00A50055" w:rsidP="00E90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D7817B" w14:textId="248F22D4" w:rsidR="00A50055" w:rsidRPr="00A77ED4" w:rsidRDefault="00A50055" w:rsidP="00E90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A0FE84" w14:textId="1F22C46F" w:rsidR="00E9029E" w:rsidRPr="00A77ED4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3D6A6F3" w14:textId="72E2D15A" w:rsidR="00E9029E" w:rsidRPr="00A77ED4" w:rsidRDefault="00E9029E">
      <w:pPr>
        <w:rPr>
          <w:rFonts w:ascii="Times New Roman" w:hAnsi="Times New Roman" w:cs="Times New Roman"/>
          <w:sz w:val="24"/>
          <w:szCs w:val="24"/>
        </w:rPr>
      </w:pPr>
      <w:r w:rsidRPr="00A77ED4">
        <w:rPr>
          <w:rFonts w:ascii="Times New Roman" w:hAnsi="Times New Roman" w:cs="Times New Roman"/>
          <w:sz w:val="24"/>
          <w:szCs w:val="24"/>
        </w:rPr>
        <w:br w:type="page"/>
      </w:r>
    </w:p>
    <w:p w14:paraId="5CF9204D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1. СБОР И ПОДГОТОВКА ВХОДНЫХ ДАННЫХ</w:t>
      </w:r>
    </w:p>
    <w:p w14:paraId="5C5909CE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1.1. Введение и обзор метода CNN</w:t>
      </w:r>
    </w:p>
    <w:p w14:paraId="5EDA09E3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В данной методологии для классификации типов земного покрова (Land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Use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/ Land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Cover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, LULC) используется архитектура 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Convolutional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Neural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Network (CNN)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. В отличие от методов ANN и MLP, основанных на обработке отдельных пикселей в виде векторов признаков,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сверточная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нейронная сеть выполняет классификацию на основе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патчей изображений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>, то есть локальных окон, окружающих каждый пиксель.</w:t>
      </w:r>
    </w:p>
    <w:p w14:paraId="6DBA327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Для каждого классифицируемого пикселя формируется многоканальный патч фиксированного размера, содержащий спектральную и пространственную информацию из окрестности данного пикселя. Это позволяет модели учитывать текстурные характеристики, пространственные структуры и границы объектов, что особенно важно при решении задач LULC-классификации на спутниковых изображениях.</w:t>
      </w:r>
    </w:p>
    <w:p w14:paraId="1B2DDEE3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Ключевым элементом архитектуры CNN являются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сверточные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слои, которые автоматически извлекают пространственные признаки различного масштаба. Обработка выполняется одновременно по всем каналам входного изображения, включая исходные спектральные каналы и производные признаки, такие как вегетационные индексы (NDVI, EVI, NDWI, SAVI, MNDWI). Методология также поддерживает использование дополнительных источников данных — цифровой модели рельефа (DEM) и ночных данных освещённости DMSP-OLS.</w:t>
      </w:r>
    </w:p>
    <w:p w14:paraId="49CC6908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В улучшенной архитектуре CNN могут применяться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механизмы внимания (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attention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)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, позволяющие модели фокусироваться на наиболее информативных пространственных и спектральных паттернах. Дополнительно реализована автоматическая фильтрация данных по границам области исследования на основе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shapefile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, что позволяет ограничить обработку только релевантной территорией.</w:t>
      </w:r>
    </w:p>
    <w:p w14:paraId="41E62515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Использование CNN особенно целесообразно в задачах, где критически важна пространственная информация: при анализе границ объектов, текстурных различий и сложных переходов между классами. Метод хорошо подходит для различения спектрально близких типов земного покрова, таких как пашня и пастбища, и обеспечивает более точное восстановление пространственных границ классов по сравнению с пиксель-ориентированными подходами.</w:t>
      </w:r>
    </w:p>
    <w:p w14:paraId="352973EA" w14:textId="224FB175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250B75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1.2. Требования к системе</w:t>
      </w:r>
    </w:p>
    <w:p w14:paraId="3D957A1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Для работы с архитектурой CNN требуется стандартная программная среда с повышенными требованиями к вычислительным ресурсам. Используется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Python версии 3.12 или новее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. Поддерживаются операционные системы Windows 10/11, Linux и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macOS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. Минимальный объём оперативной памяти составляет 8 ГБ, однако для стабильной работы рекомендуется не менее 16 ГБ.</w:t>
      </w:r>
    </w:p>
    <w:p w14:paraId="2A78974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Для ускорения обучения и классификации настоятельно рекомендуется использование графического процессора (GPU) с поддержкой CUDA. При отсутствии GPU обучение возможно на CPU, однако время выполнения существенно увеличивается.</w:t>
      </w:r>
    </w:p>
    <w:p w14:paraId="6F501BA3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В среде Python должны быть установлены следующие библиотеки: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PyTorch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(для реализации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сверточных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нейронных сетей),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Rasterio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(для работы с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-файлами),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Pandas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NumPy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(для обработки табличных и числовых данных),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scikit-learn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(для расчёта метрик и разбиения выборок). Для работы с векторными границами может использоваться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Geopandas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, а для визуализации —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Matplotlib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(оба пакета являются опциональными).</w:t>
      </w:r>
    </w:p>
    <w:p w14:paraId="6F4139CB" w14:textId="349A6634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4530B1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1.3. Структура папок проекта</w:t>
      </w:r>
    </w:p>
    <w:p w14:paraId="70DC81C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Для корректной работы методологии CNN необходимо соблюдать фиксированную структуру каталогов проекта. Корневая папка проекта имеет имя CNN и содержит подкаталоги для данных, скриптов, моделей и результатов.</w:t>
      </w:r>
    </w:p>
    <w:p w14:paraId="566BEA7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CNN/</w:t>
      </w:r>
    </w:p>
    <w:p w14:paraId="050EA72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data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1E30624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satellite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4137447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│   └── Bulandy_Composite_2000_Full6Bands.tif</w:t>
      </w:r>
    </w:p>
    <w:p w14:paraId="00496631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training_samples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1AE20FB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│   └── training_samples.csv</w:t>
      </w:r>
    </w:p>
    <w:p w14:paraId="6D809B0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dem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79C7ED0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│   └──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Bulandy_SRTM.tif</w:t>
      </w:r>
      <w:proofErr w:type="spellEnd"/>
    </w:p>
    <w:p w14:paraId="05DBFF48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nightlights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63DD1E6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│   └── DMSP_OLS_2000_Bulandy_processed.tif</w:t>
      </w:r>
    </w:p>
    <w:p w14:paraId="34E37C67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└──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boundaries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16285D5A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scripts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259208A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00_visualize_boundaries.py</w:t>
      </w:r>
    </w:p>
    <w:p w14:paraId="6E63E3E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00_expand_training_samples.py</w:t>
      </w:r>
    </w:p>
    <w:p w14:paraId="092A4BC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01_check_training_samples.py</w:t>
      </w:r>
    </w:p>
    <w:p w14:paraId="36AA536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02_train_cnn_model.py</w:t>
      </w:r>
    </w:p>
    <w:p w14:paraId="3F4F9501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03_train_ensemble.py</w:t>
      </w:r>
    </w:p>
    <w:p w14:paraId="6B140C5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└── 04_classify_image.py</w:t>
      </w:r>
    </w:p>
    <w:p w14:paraId="7B2B7D83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models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4E7B051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├── cnn.py</w:t>
      </w:r>
    </w:p>
    <w:p w14:paraId="607F695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│   └── cnn_improved.py</w:t>
      </w:r>
    </w:p>
    <w:p w14:paraId="12F8557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results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5BF2A40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models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068C2B97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├──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predictions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4A71016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│   └──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reports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</w:p>
    <w:p w14:paraId="6C503D3C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├── config.py</w:t>
      </w:r>
    </w:p>
    <w:p w14:paraId="5D4A1F0E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└── МЕТОДИЧЕСКАЯ_ИНСТРУКЦИЯ.md</w:t>
      </w:r>
    </w:p>
    <w:p w14:paraId="7F964A7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Во всех инструкциях используется условное обозначение &lt;ПУТЬ_К_ПАПКЕ_CNN&gt;, которое должно быть заменено на фактический путь к папке проекта CNN на компьютере пользователя. Определение пути выполняется стандартным способом через адресную строку проводника Windows или аналогичного файлового менеджера.</w:t>
      </w:r>
    </w:p>
    <w:p w14:paraId="43B33356" w14:textId="4E7333E3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CC532F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1.4. Подготовка спутниковых данных (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GeoTIFF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)</w:t>
      </w:r>
    </w:p>
    <w:p w14:paraId="444248C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Спутниковые данные являются обязательным входным компонентом для обучения и классификации с использованием CNN. В качестве входных данных используется растровый файл в формате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(.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tif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), содержащий не менее четырёх спектральных каналов (Blue, Green, Red, NIR). Для повышения качества классификации рекомендуется использовать изображения с шестью каналами, включающими SWIR1 и SWIR2.</w:t>
      </w:r>
    </w:p>
    <w:p w14:paraId="3DEF334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Система координат и пространственное разрешение изображения могут быть произвольными, однако именно они используются в качестве эталонных при приведении остальных источников данных. Рекомендуемое пространственное разрешение составляет 30 м или выше.</w:t>
      </w:r>
    </w:p>
    <w:p w14:paraId="1C8F89C8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Файл спутниковых данных должен быть помещён в каталог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data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satellite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/. После этого в файле config.py необходимо указать имя файла в параметре SATELLITE_FILE. Указывается только имя файла без пути, так как путь формируется автоматически.</w:t>
      </w:r>
    </w:p>
    <w:p w14:paraId="49A586B6" w14:textId="6DBB8892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6E2DD1C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1.5. Подготовка обучающей выборки (CSV)</w:t>
      </w:r>
    </w:p>
    <w:p w14:paraId="6ED59B1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Обучающая выборка для CNN задаётся в виде CSV-файла с координатами точек и их классами LULC. Файл содержит три обязательные колонки: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class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, x, y, записанные строчными буквами.</w:t>
      </w:r>
    </w:p>
    <w:p w14:paraId="13AB3BBD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Поле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class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принимает значения от 1 до 5 и соответствует типам земного покрова. Координаты x и y должны быть заданы в той же системе координат, что и спутниковые данные. Минимально рекомендуется использовать не менее 500 точек на класс, однако для устойчивого обучения предпочтительно около 2500 точек на класс.</w:t>
      </w:r>
    </w:p>
    <w:p w14:paraId="2B1F83AC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lastRenderedPageBreak/>
        <w:t>CSV-файл используется для привязки обучающих меток; на его основе автоматически формируются патчи изображений, которые подаются на вход CNN во время обучения.</w:t>
      </w:r>
    </w:p>
    <w:p w14:paraId="730B384B" w14:textId="486BE1A0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07B9B25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1.6. Подготовка DEM данных (опционально)</w:t>
      </w:r>
    </w:p>
    <w:p w14:paraId="70FBA4B1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Цифровая модель рельефа (DEM) может быть использована в качестве дополнительного источника информации и способствовать повышению точности классификации, особенно в районах со сложной орографией. DEM должна быть представлена в формате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содержать один канал высот. При использовании DEM данные автоматически приводятся к разрешению спутникового изображения.</w:t>
      </w:r>
    </w:p>
    <w:p w14:paraId="00EA1ABB" w14:textId="6BAC34A0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010384C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1.7. Подготовка ночных данных DMSP-OLS (опционально)</w:t>
      </w:r>
    </w:p>
    <w:p w14:paraId="794C969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Ночные данные освещённости DMSP-OLS или VIIRS используются для улучшения идентификации застроенных территорий. Входной файл должен быть представлен в формате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содержать один канал интенсивности ночной подсветки.</w:t>
      </w:r>
    </w:p>
    <w:p w14:paraId="0A395804" w14:textId="077D442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4F23BC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1.8. Подготовка границ области исследования (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Shapefile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, опционально)</w:t>
      </w:r>
    </w:p>
    <w:p w14:paraId="6BEC7FE8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Shapefile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с границами области исследования используется для автоматической фильтрации данных и ограничения области обучения и классификации. Файл должен содержать полигональную геометрию и иметь ту же систему координат, что и спутниковые данные. Использование границ позволяет сократить время обработки и повысить устойчивость результатов за счёт исключения внешних нерелевантных областей.</w:t>
      </w:r>
    </w:p>
    <w:p w14:paraId="2DC65679" w14:textId="03B41EDD" w:rsidR="00A77ED4" w:rsidRDefault="00A77ED4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6066737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2. УСТАНОВКА И НАСТРОЙКА ОКРУЖЕНИЯ</w:t>
      </w:r>
    </w:p>
    <w:p w14:paraId="5567B4FA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2.1. Установка Python 3.12</w:t>
      </w:r>
    </w:p>
    <w:p w14:paraId="0696CF7D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Для корректной работы методологии CNN необходимо установить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Python версии 3.12 или новее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. Использование более ранних версий Python не рекомендуется, так как некоторые зависимости (в частности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PyTorch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сопутствующие библиотеки) могут работать некорректно.</w:t>
      </w:r>
    </w:p>
    <w:p w14:paraId="62A29AC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Установка Python выполняется следующим образом. В веб-браузере необходимо перейти на официальный сайт проекта Python по адресу </w:t>
      </w:r>
      <w:hyperlink r:id="rId5" w:tgtFrame="_new" w:history="1">
        <w:r w:rsidRPr="00A77ED4">
          <w:rPr>
            <w:rStyle w:val="a6"/>
            <w:rFonts w:ascii="Times New Roman" w:hAnsi="Times New Roman" w:cs="Times New Roman"/>
            <w:sz w:val="24"/>
            <w:szCs w:val="24"/>
            <w:lang w:val="ru-KZ"/>
          </w:rPr>
          <w:t>https://www.python.org/downloads/</w:t>
        </w:r>
      </w:hyperlink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скачать последнюю доступную версию Python 3.12 для операционной системы Windows. После загрузки установочного файла следует запустить его двойным щелчком мыши.</w:t>
      </w:r>
    </w:p>
    <w:p w14:paraId="13183F6D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На первом экране установщика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обязательно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необходимо установить флажок </w:t>
      </w:r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“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Add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 Python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to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 PATH”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. Этот шаг является критически важным, так как он позволяет использовать интерпретатор Python напрямую из командной строки. После этого следует нажать кнопку </w:t>
      </w:r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“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Install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Now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”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дождаться завершения установки.</w:t>
      </w:r>
    </w:p>
    <w:p w14:paraId="2445F37E" w14:textId="27912D22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A9AF9C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2.2. Открытие командной строки (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) в Windows</w:t>
      </w:r>
    </w:p>
    <w:p w14:paraId="166CE1F8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Для выполнения всех команд, связанных с установкой библиотек, обучением модели и классификацией изображений, используется командная строка Windows — </w:t>
      </w:r>
      <w:proofErr w:type="spellStart"/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A25B40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Открыть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можно стандартным способом через меню </w:t>
      </w:r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Пуск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. Для этого необходимо нажать клавишу Windows, ввести в строке поиска слово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выбрать пункт </w:t>
      </w:r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Windows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из списка результатов. После этого откроется окно командной строки, готовое к вводу команд.</w:t>
      </w:r>
    </w:p>
    <w:p w14:paraId="4378F8BD" w14:textId="4BEB93C8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2EB565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2.3. Проверка установки Python</w:t>
      </w:r>
    </w:p>
    <w:p w14:paraId="695BD56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После завершения установки Python рекомендуется убедиться, что интерпретатор установлен корректно и доступен из командной строки.</w:t>
      </w:r>
    </w:p>
    <w:p w14:paraId="0316475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Для этого необходимо открыть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выполнить команду:</w:t>
      </w:r>
    </w:p>
    <w:p w14:paraId="08BC225D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--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version</w:t>
      </w:r>
      <w:proofErr w:type="spellEnd"/>
    </w:p>
    <w:p w14:paraId="347EF50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В ответ должна быть выведена строка с номером версии, например Python 3.12.x. Появление данной строки означает, что Python установлен корректно и добавлен в системную переменную PATH. Если команда не распознаётся, это указывает на ошибку при установке, и Python следует переустановить с обязательной установкой флажка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Add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 Python </w:t>
      </w:r>
      <w:proofErr w:type="spellStart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to</w:t>
      </w:r>
      <w:proofErr w:type="spellEnd"/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 xml:space="preserve"> PATH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58AAA3C" w14:textId="6A514C5E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3B179D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2.4. Установка необходимых библиотек</w:t>
      </w:r>
    </w:p>
    <w:p w14:paraId="3A9B9AC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После установки Python необходимо установить набор библиотек, используемых для обучения и применения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сети.</w:t>
      </w:r>
    </w:p>
    <w:p w14:paraId="7E8DEE44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Сначала требуется открыть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перейти в корневую папку проекта CNN. Для этого используется команда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cd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, в которой условное обозначение &lt;ПУТЬ_К_ПАПКЕ_CNN&gt; заменяется на фактический путь к папке проекта:</w:t>
      </w:r>
    </w:p>
    <w:p w14:paraId="25FA95C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cd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&lt;ПУТЬ_К_ПАПКЕ_CNN&gt;</w:t>
      </w:r>
    </w:p>
    <w:p w14:paraId="194FA1B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После перехода в каталог проекта выполняется установка библиотек с помощью менеджера пакетов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pip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1EFBE7D0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pip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install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torch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torchvision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torchaudio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rasterio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pandas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numpy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scikit-learn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tqdm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geopandas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matplotlib</w:t>
      </w:r>
      <w:proofErr w:type="spellEnd"/>
    </w:p>
    <w:p w14:paraId="40F8D37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В процессе установки могут загружаться бинарные файлы большого размера, особенно для библиотеки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PyTorch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. Время установки обычно составляет от нескольких минут до 10–15 минут в зависимости от скорости интернет-соединения.</w:t>
      </w:r>
    </w:p>
    <w:p w14:paraId="24D5E303" w14:textId="7FC2AC1A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C72AEF3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2.5. Проверка установки библиотек</w:t>
      </w:r>
    </w:p>
    <w:p w14:paraId="16AE7759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После завершения установки рекомендуется выполнить быструю проверку, чтобы убедиться, что ключевые библиотеки корректно импортируются.</w:t>
      </w:r>
    </w:p>
    <w:p w14:paraId="3E25475B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Для этого в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выполняется следующая команда:</w:t>
      </w:r>
    </w:p>
    <w:p w14:paraId="372F467A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-c "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import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torch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;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import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rasterio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; </w:t>
      </w:r>
      <w:proofErr w:type="spellStart"/>
      <w:r w:rsidRPr="00A77ED4">
        <w:rPr>
          <w:rFonts w:ascii="Times New Roman" w:hAnsi="Times New Roman" w:cs="Times New Roman"/>
          <w:sz w:val="24"/>
          <w:szCs w:val="24"/>
          <w:lang w:val="ru-KZ"/>
        </w:rPr>
        <w:t>print</w:t>
      </w:r>
      <w:proofErr w:type="spellEnd"/>
      <w:r w:rsidRPr="00A77ED4">
        <w:rPr>
          <w:rFonts w:ascii="Times New Roman" w:hAnsi="Times New Roman" w:cs="Times New Roman"/>
          <w:sz w:val="24"/>
          <w:szCs w:val="24"/>
          <w:lang w:val="ru-KZ"/>
        </w:rPr>
        <w:t>('Все библиотеки установлены успешно!')"</w:t>
      </w:r>
    </w:p>
    <w:p w14:paraId="2BAF76AF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Если в ответ выводится сообщение </w:t>
      </w:r>
      <w:r w:rsidRPr="00A77ED4">
        <w:rPr>
          <w:rFonts w:ascii="Times New Roman" w:hAnsi="Times New Roman" w:cs="Times New Roman"/>
          <w:i/>
          <w:iCs/>
          <w:sz w:val="24"/>
          <w:szCs w:val="24"/>
          <w:lang w:val="ru-KZ"/>
        </w:rPr>
        <w:t>“Все библиотеки установлены успешно!”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 и отсутствуют сообщения об ошибках, окружение считается настроенным корректно.</w:t>
      </w:r>
    </w:p>
    <w:p w14:paraId="0568F28B" w14:textId="289F3BB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62D5F3E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2.6. Настройка путей в файле config.py</w:t>
      </w:r>
    </w:p>
    <w:p w14:paraId="35AB8F76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Перед началом обучения и классификации необходимо указать имена используемых входных файлов в конфигурационном файле config.py, расположенном в корне проекта CNN.</w:t>
      </w:r>
    </w:p>
    <w:p w14:paraId="11AB75B7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Файл config.py открывается любым текстовым редактором, например стандартным Блокнотом Windows. Внутри файла необходимо убедиться, что корректно указано имя спутникового изображения в параметре SATELLITE_FILE. Если используется стандартный набор данных, строка должна иметь следующий вид:</w:t>
      </w:r>
    </w:p>
    <w:p w14:paraId="79CFAAC5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SATELLITE_FILE = 'Bulandy_Composite_2000_Full6Bands.tif'</w:t>
      </w:r>
    </w:p>
    <w:p w14:paraId="2ED737BC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Аналогично необходимо проверить параметр, указывающий файл обучающей выборки:</w:t>
      </w:r>
    </w:p>
    <w:p w14:paraId="1181FDFE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>TRAINING_SAMPLES_FILE = 'training_samples_expanded.csv'</w:t>
      </w:r>
    </w:p>
    <w:p w14:paraId="42F9B2D2" w14:textId="77777777" w:rsidR="00A77ED4" w:rsidRPr="00A77ED4" w:rsidRDefault="00A77ED4" w:rsidP="00A77ED4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A77ED4">
        <w:rPr>
          <w:rFonts w:ascii="Times New Roman" w:hAnsi="Times New Roman" w:cs="Times New Roman"/>
          <w:sz w:val="24"/>
          <w:szCs w:val="24"/>
          <w:lang w:val="ru-KZ"/>
        </w:rPr>
        <w:t xml:space="preserve">После внесения изменений файл следует сохранить. Во всех случаях указывается </w:t>
      </w:r>
      <w:r w:rsidRPr="00A77ED4">
        <w:rPr>
          <w:rFonts w:ascii="Times New Roman" w:hAnsi="Times New Roman" w:cs="Times New Roman"/>
          <w:b/>
          <w:bCs/>
          <w:sz w:val="24"/>
          <w:szCs w:val="24"/>
          <w:lang w:val="ru-KZ"/>
        </w:rPr>
        <w:t>только имя файла</w:t>
      </w:r>
      <w:r w:rsidRPr="00A77ED4">
        <w:rPr>
          <w:rFonts w:ascii="Times New Roman" w:hAnsi="Times New Roman" w:cs="Times New Roman"/>
          <w:sz w:val="24"/>
          <w:szCs w:val="24"/>
          <w:lang w:val="ru-KZ"/>
        </w:rPr>
        <w:t>, без пути к нему, так как пути формируются автоматически на основе структуры проекта.</w:t>
      </w:r>
    </w:p>
    <w:p w14:paraId="3010A747" w14:textId="6C82FC57" w:rsidR="00A77ED4" w:rsidRDefault="00A77ED4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4AA43AD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3. РАСШИРЕНИЕ ОБУЧАЮЩЕЙ ВЫБОРКИ</w:t>
      </w:r>
    </w:p>
    <w:p w14:paraId="197221E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3.1. Назначение расширения обучающей выборки</w:t>
      </w:r>
    </w:p>
    <w:p w14:paraId="4A8C301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Расширение обучающей выборки является важным этапом подготовки данных перед обучением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сети. Данная процедура направлена на искусственное увеличение числа обучающих примеров за счет генерации дополнительных точек в окрестности уже существующих.</w:t>
      </w:r>
    </w:p>
    <w:p w14:paraId="7F1D44D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Практика показывает, что применение расширенной выборки позволяет повысить итоговую точность классификации в среднем на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5–10%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>, особенно в условиях ограниченного количества исходных обучающих точек. Для CNN это имеет особое значение, поскольку модель обучается на патчах изображения, и разнообразие пространственного контекста напрямую влияет на устойчивость и обобщающую способность сети.</w:t>
      </w:r>
    </w:p>
    <w:p w14:paraId="20E689DB" w14:textId="152ADE4F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7434E6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3.2. Принцип работы скрипта расширения выборки</w:t>
      </w:r>
    </w:p>
    <w:p w14:paraId="7C22C57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Расширение обучающей выборки выполняется с помощью пользовательского скрипта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br/>
        <w:t xml:space="preserve">00_expand_training_samples.py, расположенного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scripts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</w:t>
      </w:r>
    </w:p>
    <w:p w14:paraId="5CFD509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Алгоритм работы скрипта включает следующие этапы. На первом этапе производится загрузка исходной обучающей выборки из файла training_samples.csv. Далее для каждой точки выборки автоматически создаётся несколько новых точек, смещённых относительно исходной позиции в пределах радиуса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3–5 пикселей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>. Таким образом формируется локальное облако точек, сохраняющее пространственную принадлежность к исходному классу.</w:t>
      </w:r>
    </w:p>
    <w:p w14:paraId="6A428666" w14:textId="77777777" w:rsidR="00D82D2A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После завершения генерации новых точек расширенная выборка сохраняется в отдельный файл</w:t>
      </w:r>
    </w:p>
    <w:p w14:paraId="7D09E19C" w14:textId="3A33A4B5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training_samples_expanded.csv, который в дальнейшем используется для обучения модели.</w:t>
      </w:r>
    </w:p>
    <w:p w14:paraId="7F210A50" w14:textId="387E39ED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195ADF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3.3. Запуск скрипта расширения выборки</w:t>
      </w:r>
    </w:p>
    <w:p w14:paraId="563F2C1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запуска процедуры расширения необходимо открыть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корневой папке проекта CNN. После этого выполняется команда:</w:t>
      </w:r>
    </w:p>
    <w:p w14:paraId="508BBFB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scripts\00_expand_training_samples.py</w:t>
      </w:r>
    </w:p>
    <w:p w14:paraId="1C46499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Во время выполнения скрипта в консоль выводится информация о ходе обработки, включая количество загруженных исходных точек и итоговый размер расширенной выборки. Время выполнения, как правило, составляет от нескольких секунд до нескольких минут и зависит от размера исходного CSV-файла.</w:t>
      </w:r>
    </w:p>
    <w:p w14:paraId="4F80E5BD" w14:textId="2709A7FC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EFA67F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3.4. Проверка результатов расширения</w:t>
      </w:r>
    </w:p>
    <w:p w14:paraId="0774371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завершения работы скрипта рекомендуется выполнить базовую проверку результатов.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data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training_samples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 должен появиться файл training_samples_expanded.csv. Его размер должен быть заметно больше размера исходного файла training_samples.csv, что подтверждает успешное увеличение количества обучающих примеров.</w:t>
      </w:r>
    </w:p>
    <w:p w14:paraId="10715F1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При необходимости файл можно открыть в Excel или текстовом редакторе и убедиться, что структура данных сохранена и содержит колонки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class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, x, y.</w:t>
      </w:r>
    </w:p>
    <w:p w14:paraId="6858EB7C" w14:textId="5AA92BFE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64EEBD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3.5. Обновление конфигурации проекта</w:t>
      </w:r>
    </w:p>
    <w:p w14:paraId="0CBB1B6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Для того чтобы последующие этапы обучения использовали расширенную выборку, необходимо обновить параметр в файле config.py. В конфигурации следует указать новое имя файла обучающих данных:</w:t>
      </w:r>
    </w:p>
    <w:p w14:paraId="01173F6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TRAINING_SAMPLES_FILE = 'training_samples_expanded.csv'</w:t>
      </w:r>
    </w:p>
    <w:p w14:paraId="73E6EA2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После сохранения изменений именно расширенная выборка будет автоматически использоваться при обучении CNN-модели.</w:t>
      </w:r>
    </w:p>
    <w:p w14:paraId="78178AA4" w14:textId="77777777" w:rsidR="00A23E83" w:rsidRPr="00A77ED4" w:rsidRDefault="00A23E83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1F6477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РАЗДЕЛ 4. ПРОВЕРКА ДАННЫХ ПЕРЕД ОБУЧЕНИЕМ</w:t>
      </w:r>
    </w:p>
    <w:p w14:paraId="601F5B78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4.1. Назначение проверки обучающих данных</w:t>
      </w:r>
    </w:p>
    <w:p w14:paraId="2E04E4E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Перед запуском обучения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 рекомендуется выполнить автоматическую проверку обучающей выборки. Цель данного этапа — убедиться, что файл выборки имеет корректный формат, не содержит пропусков или некорректных значений и полностью согласуется со спутниковыми данными, используемыми для обучения модели.</w:t>
      </w:r>
    </w:p>
    <w:p w14:paraId="0CCD9E3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Проверка позволяет выявить потенциальные ошибки на раннем этапе и избежать некорректного обучения или аварийного завершения скриптов.</w:t>
      </w:r>
    </w:p>
    <w:p w14:paraId="473BCEAB" w14:textId="0687E7BE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C74476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4.2. Запуск скрипта проверки формата выборки</w:t>
      </w:r>
    </w:p>
    <w:p w14:paraId="19F21322" w14:textId="77777777" w:rsidR="00D82D2A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Проверка выполняется с помощью скрипта</w:t>
      </w:r>
    </w:p>
    <w:p w14:paraId="73E4B0C8" w14:textId="1EF0E0F0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01_check_training_samples.py, расположенного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scripts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</w:t>
      </w:r>
    </w:p>
    <w:p w14:paraId="275ECB7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запуска необходимо открыть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корневой папке проекта CNN и выполнить команду:</w:t>
      </w:r>
    </w:p>
    <w:p w14:paraId="7AB1445C" w14:textId="77777777" w:rsidR="00CF6136" w:rsidRPr="00CF6136" w:rsidRDefault="00CF6136" w:rsidP="00CF6136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scripts\01_check_training_samples.py</w:t>
      </w:r>
    </w:p>
    <w:p w14:paraId="7D98885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Скрипт автоматически загружает файл обучающей выборки, указанный в config.py, и последовательно выполняет ряд проверок.</w:t>
      </w:r>
    </w:p>
    <w:p w14:paraId="5FB34274" w14:textId="26D22344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B0935A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4.3. Интерпретация результатов проверки</w:t>
      </w:r>
    </w:p>
    <w:p w14:paraId="2B5D306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процессе выполнения в консоль выводится диагностическая информация о состоянии файла обучающей выборки. При корректном формате и отсутствии ошибок в конце вывода появляется сообщение:</w:t>
      </w:r>
    </w:p>
    <w:p w14:paraId="31159689" w14:textId="77777777" w:rsidR="00CF6136" w:rsidRPr="00CF6136" w:rsidRDefault="00CF6136" w:rsidP="00CF6136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[OK] ПРОВЕРКА ЗАВЕРШЕНА</w:t>
      </w:r>
    </w:p>
    <w:p w14:paraId="243CE06F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Появление данного сообщения означает, что структура CSV-файла корректна, данные готовы к использованию, и можно переходить к этапу обучения CNN-модели без дополнительных правок.</w:t>
      </w:r>
    </w:p>
    <w:p w14:paraId="4E7AD3EC" w14:textId="669FA6DE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920D72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4.4. Обработка возможных ошибок формата данных</w:t>
      </w:r>
    </w:p>
    <w:p w14:paraId="5BEAEBE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Если в процессе проверки были выявлены ошибки, они отображаются в консоли с поясняющими сообщениями. В большинстве случаев проблемы связаны с некорректным форматом CSV-файла, отсутствием обязательных колонок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class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, x, y), неверными типами данных или наличием пропущенных значений.</w:t>
      </w:r>
    </w:p>
    <w:p w14:paraId="5E67E21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таких ситуациях необходимо открыть файл обучающей выборки в Excel или текстовом редакторе, исправить обнаруженные ошибки и сохранить файл в формате CSV с кодировкой UTF-8. После этого скрипт проверки рекомендуется запустить повторно.</w:t>
      </w:r>
    </w:p>
    <w:p w14:paraId="525A6866" w14:textId="76D4BED0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163E02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4.5. Проверка соответствия координат спутниковым данным</w:t>
      </w:r>
    </w:p>
    <w:p w14:paraId="1F9C175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Отдельное внимание следует уделить соответствию координат точек обучающей выборки спутниковым данным. Координаты x и y должны быть заданы в той же системе координат, что и используемое спутниковое изображение.</w:t>
      </w:r>
    </w:p>
    <w:p w14:paraId="4238E56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Для дополнительной визуальной проверки рекомендуется загрузить спутниковые данные и CSV-файл выборки в QGIS и убедиться, что точки корректно располагаются внутри изображения и соответствуют реальным объектам на местности. Несоответствие систем координат может привести к некорректному извлечению патчей и, как следствие, к снижению качества обучения CNN.</w:t>
      </w:r>
    </w:p>
    <w:p w14:paraId="20701694" w14:textId="6FC241BA" w:rsidR="00CF6136" w:rsidRDefault="00CF6136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5D355A2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5. НАСТРОЙКА ПАРАМЕТРОВ МОДЕЛИ</w:t>
      </w:r>
    </w:p>
    <w:p w14:paraId="62CFE42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5.1. Общие сведения о конфигурации модели</w:t>
      </w:r>
    </w:p>
    <w:p w14:paraId="5C718F0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Все параметры обучения и архитектуры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 задаются в конфигурационном файле config.py, расположенном в корне проекта CNN. Данный файл определяет как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гиперпараметры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обучения, так и структуру самой модели, включая размер патчей, глубину сети и использование дополнительных механизмов, таких как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batch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normalization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B88E2F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Для редактирования файла config.py его необходимо открыть любым текстовым редактором (например, стандартным Блокнотом Windows). При внесении изменений следует соблюдать корректный синтаксис Python, не удалять кавычки, запятые и отступы, а также сохранять структуру словарей без изменений.</w:t>
      </w:r>
    </w:p>
    <w:p w14:paraId="1D7845B9" w14:textId="6A7E336E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A1786D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5.2. Параметры обучения модели</w:t>
      </w:r>
    </w:p>
    <w:p w14:paraId="639C247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Параметры обучения определяют динамику оптимизации весов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 и напрямую влияют на скорость сходимости и итоговую точность классификации.</w:t>
      </w:r>
    </w:p>
    <w:p w14:paraId="782FE4EF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таблице ниже приведены основные параметры обучения CNN, используемые в проекте.</w:t>
      </w:r>
    </w:p>
    <w:p w14:paraId="606EA0C1" w14:textId="288E2902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Таблица 1 — Параметры обучения CNN</w:t>
      </w:r>
    </w:p>
    <w:p w14:paraId="70C80797" w14:textId="44D83234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63"/>
        <w:gridCol w:w="1982"/>
        <w:gridCol w:w="2075"/>
        <w:gridCol w:w="1725"/>
      </w:tblGrid>
      <w:tr w:rsidR="00D82D2A" w14:paraId="40580FCF" w14:textId="77777777" w:rsidTr="00082AEB">
        <w:tc>
          <w:tcPr>
            <w:tcW w:w="2336" w:type="dxa"/>
            <w:vAlign w:val="center"/>
          </w:tcPr>
          <w:p w14:paraId="217FF996" w14:textId="22C6FE9C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Параметр</w:t>
            </w:r>
          </w:p>
        </w:tc>
        <w:tc>
          <w:tcPr>
            <w:tcW w:w="2336" w:type="dxa"/>
            <w:vAlign w:val="center"/>
          </w:tcPr>
          <w:p w14:paraId="4596C283" w14:textId="472276EC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Описание</w:t>
            </w:r>
          </w:p>
        </w:tc>
        <w:tc>
          <w:tcPr>
            <w:tcW w:w="2336" w:type="dxa"/>
            <w:vAlign w:val="center"/>
          </w:tcPr>
          <w:p w14:paraId="43B0FF52" w14:textId="103903D2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Рекомендуемое значение</w:t>
            </w:r>
          </w:p>
        </w:tc>
        <w:tc>
          <w:tcPr>
            <w:tcW w:w="2337" w:type="dxa"/>
            <w:vAlign w:val="center"/>
          </w:tcPr>
          <w:p w14:paraId="783FBD8F" w14:textId="765438B9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Диапазон</w:t>
            </w:r>
          </w:p>
        </w:tc>
      </w:tr>
      <w:tr w:rsidR="00D82D2A" w14:paraId="12E742CD" w14:textId="77777777" w:rsidTr="00082AEB">
        <w:tc>
          <w:tcPr>
            <w:tcW w:w="2336" w:type="dxa"/>
            <w:vAlign w:val="center"/>
          </w:tcPr>
          <w:p w14:paraId="0D635198" w14:textId="1810FC35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LEARNING_RATE</w:t>
            </w:r>
          </w:p>
        </w:tc>
        <w:tc>
          <w:tcPr>
            <w:tcW w:w="2336" w:type="dxa"/>
            <w:vAlign w:val="center"/>
          </w:tcPr>
          <w:p w14:paraId="363DDC15" w14:textId="5EA83F6A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Скорость обучения</w:t>
            </w:r>
          </w:p>
        </w:tc>
        <w:tc>
          <w:tcPr>
            <w:tcW w:w="2336" w:type="dxa"/>
            <w:vAlign w:val="center"/>
          </w:tcPr>
          <w:p w14:paraId="7E30DD61" w14:textId="7795AE41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0.0008</w:t>
            </w:r>
          </w:p>
        </w:tc>
        <w:tc>
          <w:tcPr>
            <w:tcW w:w="2337" w:type="dxa"/>
            <w:vAlign w:val="center"/>
          </w:tcPr>
          <w:p w14:paraId="33A9C494" w14:textId="444AF145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0.0005 – 0.002</w:t>
            </w:r>
          </w:p>
        </w:tc>
      </w:tr>
      <w:tr w:rsidR="00D82D2A" w14:paraId="31E70E98" w14:textId="77777777" w:rsidTr="00082AEB">
        <w:tc>
          <w:tcPr>
            <w:tcW w:w="2336" w:type="dxa"/>
            <w:vAlign w:val="center"/>
          </w:tcPr>
          <w:p w14:paraId="4CFA6E91" w14:textId="0A16AF13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BATCH_SIZE</w:t>
            </w:r>
          </w:p>
        </w:tc>
        <w:tc>
          <w:tcPr>
            <w:tcW w:w="2336" w:type="dxa"/>
            <w:vAlign w:val="center"/>
          </w:tcPr>
          <w:p w14:paraId="3E707E14" w14:textId="23471890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Размер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батча</w:t>
            </w:r>
            <w:proofErr w:type="spellEnd"/>
          </w:p>
        </w:tc>
        <w:tc>
          <w:tcPr>
            <w:tcW w:w="2336" w:type="dxa"/>
            <w:vAlign w:val="center"/>
          </w:tcPr>
          <w:p w14:paraId="7CA19117" w14:textId="798609AD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48</w:t>
            </w:r>
          </w:p>
        </w:tc>
        <w:tc>
          <w:tcPr>
            <w:tcW w:w="2337" w:type="dxa"/>
            <w:vAlign w:val="center"/>
          </w:tcPr>
          <w:p w14:paraId="5D4818AA" w14:textId="262E28FC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32 – 64</w:t>
            </w:r>
          </w:p>
        </w:tc>
      </w:tr>
      <w:tr w:rsidR="00D82D2A" w14:paraId="47BE81E8" w14:textId="77777777" w:rsidTr="00082AEB">
        <w:tc>
          <w:tcPr>
            <w:tcW w:w="2336" w:type="dxa"/>
            <w:vAlign w:val="center"/>
          </w:tcPr>
          <w:p w14:paraId="0827B916" w14:textId="53E71E31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NUM_EPOCHS</w:t>
            </w:r>
          </w:p>
        </w:tc>
        <w:tc>
          <w:tcPr>
            <w:tcW w:w="2336" w:type="dxa"/>
            <w:vAlign w:val="center"/>
          </w:tcPr>
          <w:p w14:paraId="76F428A0" w14:textId="647E250D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Количество эпох</w:t>
            </w:r>
          </w:p>
        </w:tc>
        <w:tc>
          <w:tcPr>
            <w:tcW w:w="2336" w:type="dxa"/>
            <w:vAlign w:val="center"/>
          </w:tcPr>
          <w:p w14:paraId="0FC785B4" w14:textId="56604919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400</w:t>
            </w:r>
          </w:p>
        </w:tc>
        <w:tc>
          <w:tcPr>
            <w:tcW w:w="2337" w:type="dxa"/>
            <w:vAlign w:val="center"/>
          </w:tcPr>
          <w:p w14:paraId="7460FC5D" w14:textId="46E13B11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300 – 500</w:t>
            </w:r>
          </w:p>
        </w:tc>
      </w:tr>
      <w:tr w:rsidR="00D82D2A" w14:paraId="7015B281" w14:textId="77777777" w:rsidTr="00082AEB">
        <w:tc>
          <w:tcPr>
            <w:tcW w:w="2336" w:type="dxa"/>
            <w:vAlign w:val="center"/>
          </w:tcPr>
          <w:p w14:paraId="728A8083" w14:textId="49A3E619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WEIGHT_DECAY</w:t>
            </w:r>
          </w:p>
        </w:tc>
        <w:tc>
          <w:tcPr>
            <w:tcW w:w="2336" w:type="dxa"/>
            <w:vAlign w:val="center"/>
          </w:tcPr>
          <w:p w14:paraId="46711C9F" w14:textId="2FBF2EA4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L2-регуляризация</w:t>
            </w:r>
          </w:p>
        </w:tc>
        <w:tc>
          <w:tcPr>
            <w:tcW w:w="2336" w:type="dxa"/>
            <w:vAlign w:val="center"/>
          </w:tcPr>
          <w:p w14:paraId="7C63E37D" w14:textId="546D1016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1.2e-4</w:t>
            </w:r>
          </w:p>
        </w:tc>
        <w:tc>
          <w:tcPr>
            <w:tcW w:w="2337" w:type="dxa"/>
            <w:vAlign w:val="center"/>
          </w:tcPr>
          <w:p w14:paraId="1F1B298C" w14:textId="770EF2E8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1e-4 – 2e-4</w:t>
            </w:r>
          </w:p>
        </w:tc>
      </w:tr>
      <w:tr w:rsidR="00D82D2A" w14:paraId="20C1DD1C" w14:textId="77777777" w:rsidTr="00082AEB">
        <w:tc>
          <w:tcPr>
            <w:tcW w:w="2336" w:type="dxa"/>
            <w:vAlign w:val="center"/>
          </w:tcPr>
          <w:p w14:paraId="0B6DE61E" w14:textId="1389A319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EARLY_STOPPING_PATIENCE</w:t>
            </w:r>
          </w:p>
        </w:tc>
        <w:tc>
          <w:tcPr>
            <w:tcW w:w="2336" w:type="dxa"/>
            <w:vAlign w:val="center"/>
          </w:tcPr>
          <w:p w14:paraId="1221CC11" w14:textId="2242B074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Терпение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early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stopping</w:t>
            </w:r>
            <w:proofErr w:type="spellEnd"/>
          </w:p>
        </w:tc>
        <w:tc>
          <w:tcPr>
            <w:tcW w:w="2336" w:type="dxa"/>
            <w:vAlign w:val="center"/>
          </w:tcPr>
          <w:p w14:paraId="359E605F" w14:textId="737818B8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</w:t>
            </w:r>
          </w:p>
        </w:tc>
        <w:tc>
          <w:tcPr>
            <w:tcW w:w="2337" w:type="dxa"/>
            <w:vAlign w:val="center"/>
          </w:tcPr>
          <w:p w14:paraId="17E3FF32" w14:textId="61594F17" w:rsidR="00D82D2A" w:rsidRDefault="00D82D2A" w:rsidP="00D82D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30 – 50</w:t>
            </w:r>
          </w:p>
        </w:tc>
      </w:tr>
    </w:tbl>
    <w:p w14:paraId="350AC298" w14:textId="78D8028E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11E6EA6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122978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Скорость обучения (LEARNING_RATE) определяет величину шага при обновлении весов модели. Для CNN рекомендуется использовать умеренные значения, так как слишком большой шаг может привести к нестабильному обучению. Размер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батча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(BATCH_SIZE) ограничен требованиями к памяти GPU, поскольку CNN работает с многомерными патчами изображений. Параметр NUM_EPOCHS задаёт максимальное число эпох обучения, при этом фактическое обучение может завершиться раньше за счёт механизма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early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stopping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71CD3D1" w14:textId="4510976E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67F6B95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5.3. Параметры архитектуры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нейронной сети</w:t>
      </w:r>
    </w:p>
    <w:p w14:paraId="7F3206B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Архитектура CNN настраивается через словарь CNN_CONFIG в файле config.py. Данные параметры определяют, каким образом модель извлекает пространственные признаки из патчей изображений.</w:t>
      </w:r>
    </w:p>
    <w:p w14:paraId="3D3883D5" w14:textId="19711AEF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Таблица 2 — Параметры архитектуры CNN</w:t>
      </w:r>
    </w:p>
    <w:p w14:paraId="23230DE8" w14:textId="12D930E9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136" w14:paraId="1DFEBA88" w14:textId="77777777" w:rsidTr="00DF7041">
        <w:tc>
          <w:tcPr>
            <w:tcW w:w="2336" w:type="dxa"/>
            <w:vAlign w:val="center"/>
          </w:tcPr>
          <w:p w14:paraId="756F01C5" w14:textId="370E570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Параметр</w:t>
            </w:r>
          </w:p>
        </w:tc>
        <w:tc>
          <w:tcPr>
            <w:tcW w:w="2336" w:type="dxa"/>
            <w:vAlign w:val="center"/>
          </w:tcPr>
          <w:p w14:paraId="3EA3E278" w14:textId="3C2D2F1C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Описание</w:t>
            </w:r>
          </w:p>
        </w:tc>
        <w:tc>
          <w:tcPr>
            <w:tcW w:w="2336" w:type="dxa"/>
            <w:vAlign w:val="center"/>
          </w:tcPr>
          <w:p w14:paraId="3033F1D5" w14:textId="2C752C46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Рекомендуемое значение</w:t>
            </w:r>
          </w:p>
        </w:tc>
        <w:tc>
          <w:tcPr>
            <w:tcW w:w="2337" w:type="dxa"/>
            <w:vAlign w:val="center"/>
          </w:tcPr>
          <w:p w14:paraId="53D142DB" w14:textId="263050DF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Примеры</w:t>
            </w:r>
          </w:p>
        </w:tc>
      </w:tr>
      <w:tr w:rsidR="00CF6136" w14:paraId="358BB00D" w14:textId="77777777" w:rsidTr="00DF7041">
        <w:tc>
          <w:tcPr>
            <w:tcW w:w="2336" w:type="dxa"/>
            <w:vAlign w:val="center"/>
          </w:tcPr>
          <w:p w14:paraId="5046A742" w14:textId="269B53E1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patch_size</w:t>
            </w:r>
            <w:proofErr w:type="spellEnd"/>
          </w:p>
        </w:tc>
        <w:tc>
          <w:tcPr>
            <w:tcW w:w="2336" w:type="dxa"/>
            <w:vAlign w:val="center"/>
          </w:tcPr>
          <w:p w14:paraId="418B5D21" w14:textId="2FEDA28D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Размер патча</w:t>
            </w:r>
          </w:p>
        </w:tc>
        <w:tc>
          <w:tcPr>
            <w:tcW w:w="2336" w:type="dxa"/>
            <w:vAlign w:val="center"/>
          </w:tcPr>
          <w:p w14:paraId="1A807FC6" w14:textId="4A81BD7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2337" w:type="dxa"/>
            <w:vAlign w:val="center"/>
          </w:tcPr>
          <w:p w14:paraId="4EB29F07" w14:textId="6E4E2138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5, 7, 9, 11</w:t>
            </w:r>
          </w:p>
        </w:tc>
      </w:tr>
      <w:tr w:rsidR="00CF6136" w14:paraId="2E34FF68" w14:textId="77777777" w:rsidTr="00DF7041">
        <w:tc>
          <w:tcPr>
            <w:tcW w:w="2336" w:type="dxa"/>
            <w:vAlign w:val="center"/>
          </w:tcPr>
          <w:p w14:paraId="4AEDBAC3" w14:textId="465D5AE1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hidden_channels</w:t>
            </w:r>
            <w:proofErr w:type="spellEnd"/>
          </w:p>
        </w:tc>
        <w:tc>
          <w:tcPr>
            <w:tcW w:w="2336" w:type="dxa"/>
            <w:vAlign w:val="center"/>
          </w:tcPr>
          <w:p w14:paraId="1D22B517" w14:textId="0674353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Каналы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сверточных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слоёв</w:t>
            </w:r>
          </w:p>
        </w:tc>
        <w:tc>
          <w:tcPr>
            <w:tcW w:w="2336" w:type="dxa"/>
            <w:vAlign w:val="center"/>
          </w:tcPr>
          <w:p w14:paraId="5789FC8F" w14:textId="33296F4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[128, 256, 512, 512]</w:t>
            </w:r>
          </w:p>
        </w:tc>
        <w:tc>
          <w:tcPr>
            <w:tcW w:w="2337" w:type="dxa"/>
            <w:vAlign w:val="center"/>
          </w:tcPr>
          <w:p w14:paraId="63AAE58B" w14:textId="579E751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[64,128,256]</w:t>
            </w:r>
          </w:p>
        </w:tc>
      </w:tr>
      <w:tr w:rsidR="00CF6136" w14:paraId="25BDBB95" w14:textId="77777777" w:rsidTr="00DF7041">
        <w:tc>
          <w:tcPr>
            <w:tcW w:w="2336" w:type="dxa"/>
            <w:vAlign w:val="center"/>
          </w:tcPr>
          <w:p w14:paraId="42370090" w14:textId="74FE068F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dropout</w:t>
            </w:r>
            <w:proofErr w:type="spellEnd"/>
          </w:p>
        </w:tc>
        <w:tc>
          <w:tcPr>
            <w:tcW w:w="2336" w:type="dxa"/>
            <w:vAlign w:val="center"/>
          </w:tcPr>
          <w:p w14:paraId="531D6E9A" w14:textId="504E7FA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Вероятность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dropout</w:t>
            </w:r>
            <w:proofErr w:type="spellEnd"/>
          </w:p>
        </w:tc>
        <w:tc>
          <w:tcPr>
            <w:tcW w:w="2336" w:type="dxa"/>
            <w:vAlign w:val="center"/>
          </w:tcPr>
          <w:p w14:paraId="2B28DF11" w14:textId="6E85070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0.3</w:t>
            </w:r>
          </w:p>
        </w:tc>
        <w:tc>
          <w:tcPr>
            <w:tcW w:w="2337" w:type="dxa"/>
            <w:vAlign w:val="center"/>
          </w:tcPr>
          <w:p w14:paraId="5A024FD6" w14:textId="006CA3EB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0.2 – 0.5</w:t>
            </w:r>
          </w:p>
        </w:tc>
      </w:tr>
      <w:tr w:rsidR="00CF6136" w14:paraId="1F3A55BE" w14:textId="77777777" w:rsidTr="00DF7041">
        <w:tc>
          <w:tcPr>
            <w:tcW w:w="2336" w:type="dxa"/>
            <w:vAlign w:val="center"/>
          </w:tcPr>
          <w:p w14:paraId="7AD1F9C0" w14:textId="62D91D59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activation</w:t>
            </w:r>
            <w:proofErr w:type="spellEnd"/>
          </w:p>
        </w:tc>
        <w:tc>
          <w:tcPr>
            <w:tcW w:w="2336" w:type="dxa"/>
            <w:vAlign w:val="center"/>
          </w:tcPr>
          <w:p w14:paraId="6467248C" w14:textId="3E47DB44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Функция активации</w:t>
            </w:r>
          </w:p>
        </w:tc>
        <w:tc>
          <w:tcPr>
            <w:tcW w:w="2336" w:type="dxa"/>
            <w:vAlign w:val="center"/>
          </w:tcPr>
          <w:p w14:paraId="63F1FAFB" w14:textId="65B38F46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leaky_relu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</w:t>
            </w:r>
          </w:p>
        </w:tc>
        <w:tc>
          <w:tcPr>
            <w:tcW w:w="2337" w:type="dxa"/>
            <w:vAlign w:val="center"/>
          </w:tcPr>
          <w:p w14:paraId="55364D25" w14:textId="348C6CE3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relu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', '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leaky_relu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', '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gelu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'</w:t>
            </w:r>
          </w:p>
        </w:tc>
      </w:tr>
      <w:tr w:rsidR="00CF6136" w14:paraId="43085254" w14:textId="77777777" w:rsidTr="00DF7041">
        <w:tc>
          <w:tcPr>
            <w:tcW w:w="2336" w:type="dxa"/>
            <w:vAlign w:val="center"/>
          </w:tcPr>
          <w:p w14:paraId="1BF81093" w14:textId="0A3A0EF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use_batch_norm</w:t>
            </w:r>
            <w:proofErr w:type="spellEnd"/>
          </w:p>
        </w:tc>
        <w:tc>
          <w:tcPr>
            <w:tcW w:w="2336" w:type="dxa"/>
            <w:vAlign w:val="center"/>
          </w:tcPr>
          <w:p w14:paraId="16A093DF" w14:textId="705DE789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Batch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normalization</w:t>
            </w:r>
            <w:proofErr w:type="spellEnd"/>
          </w:p>
        </w:tc>
        <w:tc>
          <w:tcPr>
            <w:tcW w:w="2336" w:type="dxa"/>
            <w:vAlign w:val="center"/>
          </w:tcPr>
          <w:p w14:paraId="29559BE5" w14:textId="5D8854A0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True</w:t>
            </w:r>
            <w:proofErr w:type="spellEnd"/>
          </w:p>
        </w:tc>
        <w:tc>
          <w:tcPr>
            <w:tcW w:w="2337" w:type="dxa"/>
            <w:vAlign w:val="center"/>
          </w:tcPr>
          <w:p w14:paraId="544A576A" w14:textId="522360A8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True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/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False</w:t>
            </w:r>
            <w:proofErr w:type="spellEnd"/>
          </w:p>
        </w:tc>
      </w:tr>
      <w:tr w:rsidR="00CF6136" w14:paraId="10F4ABAC" w14:textId="77777777" w:rsidTr="00DF7041">
        <w:tc>
          <w:tcPr>
            <w:tcW w:w="2336" w:type="dxa"/>
            <w:vAlign w:val="center"/>
          </w:tcPr>
          <w:p w14:paraId="314B2BAC" w14:textId="323FE167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use_attention</w:t>
            </w:r>
            <w:proofErr w:type="spellEnd"/>
          </w:p>
        </w:tc>
        <w:tc>
          <w:tcPr>
            <w:tcW w:w="2336" w:type="dxa"/>
            <w:vAlign w:val="center"/>
          </w:tcPr>
          <w:p w14:paraId="2BD72014" w14:textId="57B6F420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Attention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-механизмы</w:t>
            </w:r>
          </w:p>
        </w:tc>
        <w:tc>
          <w:tcPr>
            <w:tcW w:w="2336" w:type="dxa"/>
            <w:vAlign w:val="center"/>
          </w:tcPr>
          <w:p w14:paraId="76F67AC0" w14:textId="20C042F3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True</w:t>
            </w:r>
            <w:proofErr w:type="spellEnd"/>
          </w:p>
        </w:tc>
        <w:tc>
          <w:tcPr>
            <w:tcW w:w="2337" w:type="dxa"/>
            <w:vAlign w:val="center"/>
          </w:tcPr>
          <w:p w14:paraId="68D00FA2" w14:textId="0AD51728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True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/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False</w:t>
            </w:r>
            <w:proofErr w:type="spellEnd"/>
          </w:p>
        </w:tc>
      </w:tr>
    </w:tbl>
    <w:p w14:paraId="313613E4" w14:textId="02A5E2FB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31015FC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E3A3C6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CNN использует последовательность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сверточных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слоёв для автоматического извлечения пространственных признаков. В качестве функции активации по умолчанию применяется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LeakyReLU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, которая показала устойчивые результаты при классификации схожих классов земного покрова. В улучшенной архитектуре возможно использование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-механизмов, позволяющих модели фокусироваться на наиболее информативных элементах патча.</w:t>
      </w:r>
    </w:p>
    <w:p w14:paraId="5B2CCE8E" w14:textId="0765AFFA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60FCF6D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5.4. Размер патчей изображения</w:t>
      </w:r>
    </w:p>
    <w:p w14:paraId="6395E34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Ключевым отличием CNN от ANN и MLP является работа с патчами изображений — небольшими окнами вокруг каждого классифицируемого пикселя. Размер патча задаётся параметром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patch_size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словаре CNN_CONFIG.</w:t>
      </w:r>
    </w:p>
    <w:p w14:paraId="083DFB5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Типичные варианты размеров патчей приведены ниже:</w:t>
      </w:r>
    </w:p>
    <w:p w14:paraId="4CDFB71B" w14:textId="631CD040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Таблица 3 — Размеры патчей для CNN</w:t>
      </w:r>
    </w:p>
    <w:p w14:paraId="636E1D8F" w14:textId="1270EFE3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F6136" w14:paraId="3E559ADE" w14:textId="77777777" w:rsidTr="005E26D2">
        <w:tc>
          <w:tcPr>
            <w:tcW w:w="3115" w:type="dxa"/>
            <w:vAlign w:val="center"/>
          </w:tcPr>
          <w:p w14:paraId="6748A5FA" w14:textId="0E6712F8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Значение</w:t>
            </w:r>
          </w:p>
        </w:tc>
        <w:tc>
          <w:tcPr>
            <w:tcW w:w="3115" w:type="dxa"/>
            <w:vAlign w:val="center"/>
          </w:tcPr>
          <w:p w14:paraId="69144E78" w14:textId="234F673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Размер окна</w:t>
            </w:r>
          </w:p>
        </w:tc>
        <w:tc>
          <w:tcPr>
            <w:tcW w:w="3115" w:type="dxa"/>
            <w:vAlign w:val="center"/>
          </w:tcPr>
          <w:p w14:paraId="4B134BF4" w14:textId="3836BE5C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Назначение</w:t>
            </w:r>
          </w:p>
        </w:tc>
      </w:tr>
      <w:tr w:rsidR="00CF6136" w14:paraId="63D5DBE7" w14:textId="77777777" w:rsidTr="005E26D2">
        <w:tc>
          <w:tcPr>
            <w:tcW w:w="3115" w:type="dxa"/>
            <w:vAlign w:val="center"/>
          </w:tcPr>
          <w:p w14:paraId="75231E92" w14:textId="2731970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3115" w:type="dxa"/>
            <w:vAlign w:val="center"/>
          </w:tcPr>
          <w:p w14:paraId="5F58C4C4" w14:textId="347CC070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5×5 пикселей</w:t>
            </w:r>
          </w:p>
        </w:tc>
        <w:tc>
          <w:tcPr>
            <w:tcW w:w="3115" w:type="dxa"/>
            <w:vAlign w:val="center"/>
          </w:tcPr>
          <w:p w14:paraId="6B818B9C" w14:textId="30EF660D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Быстрая обработка, минимальные требования к памяти</w:t>
            </w:r>
          </w:p>
        </w:tc>
      </w:tr>
      <w:tr w:rsidR="00CF6136" w14:paraId="424F3E6C" w14:textId="77777777" w:rsidTr="005E26D2">
        <w:tc>
          <w:tcPr>
            <w:tcW w:w="3115" w:type="dxa"/>
            <w:vAlign w:val="center"/>
          </w:tcPr>
          <w:p w14:paraId="1E620D0E" w14:textId="6B2AC0A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3115" w:type="dxa"/>
            <w:vAlign w:val="center"/>
          </w:tcPr>
          <w:p w14:paraId="329B8749" w14:textId="622D04BB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7×7 пикселей</w:t>
            </w:r>
          </w:p>
        </w:tc>
        <w:tc>
          <w:tcPr>
            <w:tcW w:w="3115" w:type="dxa"/>
            <w:vAlign w:val="center"/>
          </w:tcPr>
          <w:p w14:paraId="13A1D403" w14:textId="741B59C4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Оптимальный баланс (рекомендуется)</w:t>
            </w:r>
          </w:p>
        </w:tc>
      </w:tr>
      <w:tr w:rsidR="00CF6136" w14:paraId="2C3B169A" w14:textId="77777777" w:rsidTr="005E26D2">
        <w:tc>
          <w:tcPr>
            <w:tcW w:w="3115" w:type="dxa"/>
            <w:vAlign w:val="center"/>
          </w:tcPr>
          <w:p w14:paraId="751A8C13" w14:textId="584F9A41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3115" w:type="dxa"/>
            <w:vAlign w:val="center"/>
          </w:tcPr>
          <w:p w14:paraId="167CA2C0" w14:textId="00DD98B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9×9 пикселей</w:t>
            </w:r>
          </w:p>
        </w:tc>
        <w:tc>
          <w:tcPr>
            <w:tcW w:w="3115" w:type="dxa"/>
            <w:vAlign w:val="center"/>
          </w:tcPr>
          <w:p w14:paraId="467C5E51" w14:textId="50395E6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Увеличенный контекст, выше точность</w:t>
            </w:r>
          </w:p>
        </w:tc>
      </w:tr>
      <w:tr w:rsidR="00CF6136" w14:paraId="121E47DB" w14:textId="77777777" w:rsidTr="005E26D2">
        <w:tc>
          <w:tcPr>
            <w:tcW w:w="3115" w:type="dxa"/>
            <w:vAlign w:val="center"/>
          </w:tcPr>
          <w:p w14:paraId="71DEEF3A" w14:textId="43E87EA6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</w:t>
            </w:r>
          </w:p>
        </w:tc>
        <w:tc>
          <w:tcPr>
            <w:tcW w:w="3115" w:type="dxa"/>
            <w:vAlign w:val="center"/>
          </w:tcPr>
          <w:p w14:paraId="108C89BF" w14:textId="494F7FB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11×11 пикселей</w:t>
            </w:r>
          </w:p>
        </w:tc>
        <w:tc>
          <w:tcPr>
            <w:tcW w:w="3115" w:type="dxa"/>
            <w:vAlign w:val="center"/>
          </w:tcPr>
          <w:p w14:paraId="7A8D19A8" w14:textId="09E29DE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Максимальный контекст, высокая нагрузка на GPU</w:t>
            </w:r>
          </w:p>
        </w:tc>
      </w:tr>
    </w:tbl>
    <w:p w14:paraId="11AF9163" w14:textId="1769461A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3CB323B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2382E0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Увеличение размера патча позволяет учитывать более широкий пространственный контекст, однако приводит к росту вычислительных затрат и потребления памяти.</w:t>
      </w:r>
    </w:p>
    <w:p w14:paraId="104A44DE" w14:textId="5510FA78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C40C45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5.5. Использование улучшенной архитектуры CNN</w:t>
      </w:r>
    </w:p>
    <w:p w14:paraId="2BB88F8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Проект поддерживает использование улучшенной архитектуры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 с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-механизмами. Включение данной архитектуры управляется параметром:</w:t>
      </w:r>
    </w:p>
    <w:p w14:paraId="6266ECA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USE_IMPROVED_CNN =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True</w:t>
      </w:r>
      <w:proofErr w:type="spellEnd"/>
    </w:p>
    <w:p w14:paraId="2192C9B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Рекомендуется оставлять данный параметр включённым, так как улучшенная архитектура, как правило, обеспечивает более высокую точность и лучшую устойчивость модели, особенно при классификации сложных и неоднородных ландшафтов.</w:t>
      </w:r>
    </w:p>
    <w:p w14:paraId="17517103" w14:textId="6CDC28AA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A69396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5.6. Примеры конфигураций для различных сценариев</w:t>
      </w:r>
    </w:p>
    <w:p w14:paraId="21CC494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Для удобства ниже приведён полный пример конфигурации config.py, рекомендуемый для стандартного использования CNN-методологии:</w:t>
      </w:r>
    </w:p>
    <w:p w14:paraId="35235A3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# Параметры обучения</w:t>
      </w:r>
    </w:p>
    <w:p w14:paraId="2847F54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LEARNING_RATE = 0.0008</w:t>
      </w:r>
    </w:p>
    <w:p w14:paraId="6B985DD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BATCH_SIZE = 48</w:t>
      </w:r>
    </w:p>
    <w:p w14:paraId="4F5590F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NUM_EPOCHS = 400</w:t>
      </w:r>
    </w:p>
    <w:p w14:paraId="20A66D7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WEIGHT_DECAY = 1.2e-4</w:t>
      </w:r>
    </w:p>
    <w:p w14:paraId="2BC1D74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EARLY_STOPPING_PATIENCE = 40</w:t>
      </w:r>
    </w:p>
    <w:p w14:paraId="466D8ED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40DE78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lastRenderedPageBreak/>
        <w:t># Параметры модели CNN</w:t>
      </w:r>
    </w:p>
    <w:p w14:paraId="547932C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CNN_CONFIG = {</w:t>
      </w:r>
    </w:p>
    <w:p w14:paraId="489E412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input_channels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':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None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,  # Определяется автоматически</w:t>
      </w:r>
    </w:p>
    <w:p w14:paraId="7A356F58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num_classes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': 6,</w:t>
      </w:r>
    </w:p>
    <w:p w14:paraId="6EFD736F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patch_size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': 7,</w:t>
      </w:r>
    </w:p>
    <w:p w14:paraId="0C425BE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hidden_channels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': [128, 256, 512, 512],</w:t>
      </w:r>
    </w:p>
    <w:p w14:paraId="68CC095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dropout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': 0.3,</w:t>
      </w:r>
    </w:p>
    <w:p w14:paraId="768EAAA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use_batch_norm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':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True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,</w:t>
      </w:r>
    </w:p>
    <w:p w14:paraId="5A35283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activation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':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leaky_relu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',</w:t>
      </w:r>
    </w:p>
    <w:p w14:paraId="4454FA0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  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use_attention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':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True</w:t>
      </w:r>
      <w:proofErr w:type="spellEnd"/>
    </w:p>
    <w:p w14:paraId="0B08F14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}</w:t>
      </w:r>
    </w:p>
    <w:p w14:paraId="711C171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DAF9ED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# Использовать улучшенную архитектуру CNN</w:t>
      </w:r>
    </w:p>
    <w:p w14:paraId="356D2F6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USE_IMPROVED_CNN =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True</w:t>
      </w:r>
      <w:proofErr w:type="spellEnd"/>
    </w:p>
    <w:p w14:paraId="38C0CDC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7A2FDB8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# Имена файлов</w:t>
      </w:r>
    </w:p>
    <w:p w14:paraId="22EC5F0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SATELLITE_FILE = 'Bulandy_Composite_2000_Full6Bands.tif'</w:t>
      </w:r>
    </w:p>
    <w:p w14:paraId="61073C1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TRAINING_SAMPLES_FILE = 'training_samples_expanded.csv'</w:t>
      </w:r>
    </w:p>
    <w:p w14:paraId="6D98BA9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DEM_FILE = '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Bulandy_SRTM.tif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'</w:t>
      </w:r>
    </w:p>
    <w:p w14:paraId="173BC95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NIGHTLIGHTS_FILE = 'DMSP_OLS_2000_Bulandy_processed.tif'</w:t>
      </w:r>
    </w:p>
    <w:p w14:paraId="0A606CAB" w14:textId="59497036" w:rsidR="00CF6136" w:rsidRDefault="00CF6136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532CBB4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6. ОБУЧЕНИЕ МОДЕЛИ</w:t>
      </w:r>
    </w:p>
    <w:p w14:paraId="761A188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6.1. Запуск обучения одиночной CNN-модели</w:t>
      </w:r>
    </w:p>
    <w:p w14:paraId="622B6BD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завершения подготовки входных данных и настройки параметров модели можно переходить к этапу обучения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сети. Перед запуском обучения необходимо убедиться, что все требуемые данные находятся в соответствующих папках проекта, а файл config.py настроен корректно.</w:t>
      </w:r>
    </w:p>
    <w:p w14:paraId="36D5534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Обучение одиночной CNN-модели выполняется с помощью скрипта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br/>
        <w:t xml:space="preserve">02_train_cnn_model.py, расположенного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scripts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</w:t>
      </w:r>
    </w:p>
    <w:p w14:paraId="30E79BE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запуска обучения необходимо открыть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корневой папке проекта CNN и выполнить команду:</w:t>
      </w:r>
    </w:p>
    <w:p w14:paraId="4055156F" w14:textId="77777777" w:rsidR="00CF6136" w:rsidRPr="00CF6136" w:rsidRDefault="00CF6136" w:rsidP="00CF6136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scripts\02_train_cnn_model.py</w:t>
      </w:r>
    </w:p>
    <w:p w14:paraId="1B240A5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Продолжительность обучения, как правило, составляет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от 60 до 120 минут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зависит от размера обучающей выборки, выбранного размера патчей, глубины архитектуры и доступных вычислительных ресурсов GPU.</w:t>
      </w:r>
    </w:p>
    <w:p w14:paraId="50AE2664" w14:textId="0340ED4C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403A24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6.2. Мониторинг процесса обучения</w:t>
      </w:r>
    </w:p>
    <w:p w14:paraId="5A75FA8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процессе обучения в консоль выводится подробная информация о текущем состоянии модели и ходе оптимизации. В начале отображаются сведения об используемом устройстве, конфигурации архитектуры и проверке входных данных.</w:t>
      </w:r>
    </w:p>
    <w:p w14:paraId="7B18DA5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загрузки обучающей выборки формируется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датасет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патчей изображений. Для каждого обучающего примера извлекается окно заданного размера (например, 7×7 пикселей), включающее все доступные каналы спутниковых данных, вычисленные индексы, а также дополнительные слои DEM и ночных данных, если они указаны в конфигурации.</w:t>
      </w:r>
    </w:p>
    <w:p w14:paraId="037E336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Далее данные автоматически разделяются на обучающую,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валидационную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тестовую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подвыборки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пропорции 70/15/15. После этого начинается основной цикл обучения, состоящий из заданного числа эпох.</w:t>
      </w:r>
    </w:p>
    <w:p w14:paraId="1B859AA8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ходе каждой эпохи выводятся значения функции потерь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Loss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) и точности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Accuracy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) как на обучающей, так и на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выборках. При улучшении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точности текущая версия модели автоматически сохраняется в файл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best_cnn_model.pth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F8ADC05" w14:textId="2E8B3D73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D27A67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6.3. Интерпретация результатов обучения</w:t>
      </w:r>
    </w:p>
    <w:p w14:paraId="352A572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Корректное и устойчивое обучение CNN-модели обычно характеризуется следующими признаками. Точность классификации постепенно увеличивается от эпохи к эпохе, в то время как значение функции потерь последовательно уменьшается. При этом значения точности на обучающей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выборках должны находиться в разумном соответствии друг с другом.</w:t>
      </w:r>
    </w:p>
    <w:p w14:paraId="345D91C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Резкое расхождение между обучающей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точностью может указывать на переобучение, тогда как отсутствие роста точности на обеих выборках — на недостаточную сложность модели или неудачно подобранные параметры обучения.</w:t>
      </w:r>
    </w:p>
    <w:p w14:paraId="04ADBA96" w14:textId="6E181FDC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7DBD0A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6.4. Обучение ансамбля моделей (опционально)</w:t>
      </w:r>
    </w:p>
    <w:p w14:paraId="66E161E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повышения итоговой точности классификации рекомендуется использовать ансамбль моделей CNN. Ансамбль представляет собой комбинацию нескольких независимо обученных моделей, результаты которых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агрегируются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при классификации.</w:t>
      </w:r>
    </w:p>
    <w:p w14:paraId="6F769C3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Обучение ансамбля выполняется с помощью скрипта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br/>
        <w:t>03_train_ensemble.py. Перед запуском необходимо убедиться, что одиночная базовая модель успешно обучена.</w:t>
      </w:r>
    </w:p>
    <w:p w14:paraId="345398A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Запуск осуществляется командой:</w:t>
      </w:r>
    </w:p>
    <w:p w14:paraId="06146B88" w14:textId="77777777" w:rsidR="00CF6136" w:rsidRPr="00CF6136" w:rsidRDefault="00CF6136" w:rsidP="00CF6136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scripts\03_train_ensemble.py</w:t>
      </w:r>
    </w:p>
    <w:p w14:paraId="586DF59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Время обучения ансамбля обычно составляет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от 3 до 6 часов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зависит от количества моделей (как правило, используется 5 моделей), глубины архитектуры и характеристик 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lastRenderedPageBreak/>
        <w:t>GPU. В процессе обучения каждая модель обучается с разной инициализацией параметров, после чего оценивается суммарная точность ансамбля.</w:t>
      </w:r>
    </w:p>
    <w:p w14:paraId="0D7413CD" w14:textId="43392B5A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92866C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6.5. Сохранение и проверка обученных моделей</w:t>
      </w:r>
    </w:p>
    <w:p w14:paraId="5DFCC3A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 завершении обучения модели автоматически сохраняются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results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models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 Для одиночной CNN-модели формируются следующие файлы:</w:t>
      </w:r>
    </w:p>
    <w:p w14:paraId="44EBB1B1" w14:textId="77777777" w:rsidR="00CF6136" w:rsidRPr="00CF6136" w:rsidRDefault="00CF6136" w:rsidP="00CF6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best_cnn_model.pth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— модель с наилучшей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валидационной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точностью;</w:t>
      </w:r>
    </w:p>
    <w:p w14:paraId="210CB815" w14:textId="77777777" w:rsidR="00CF6136" w:rsidRPr="00CF6136" w:rsidRDefault="00CF6136" w:rsidP="00CF613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cnn_final_model.pth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— финальная версия модели после завершения всех эпох.</w:t>
      </w:r>
    </w:p>
    <w:p w14:paraId="7FFEBCD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Рекомендуется убедиться, что указанные файлы присутствуют в каталоге и имеют корректный размер (как правило, более 1 МБ), что подтверждает успешное сохранение обученных весов.</w:t>
      </w:r>
    </w:p>
    <w:p w14:paraId="6AA0762D" w14:textId="2EC12870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8E27AF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6.6. Решение типовых проблем при обучении</w:t>
      </w:r>
    </w:p>
    <w:p w14:paraId="1394D8D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При обучении CNN-моделей наиболее часто встречающиеся проблемы связаны с ограничениями вычислительных ресурсов и качеством обучающих данных.</w:t>
      </w:r>
    </w:p>
    <w:p w14:paraId="504F419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Ошибка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«CUDA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out</w:t>
      </w:r>
      <w:proofErr w:type="spellEnd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of</w:t>
      </w:r>
      <w:proofErr w:type="spellEnd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memory</w:t>
      </w:r>
      <w:proofErr w:type="spellEnd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»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указывает на нехватку памяти GPU. В этом случае рекомендуется уменьшить размер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батча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(BATCH_SIZE), снизить размер патчей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patch_size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) или сократить количество каналов в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сверточных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слоях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hidden_channels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0B93178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Если итоговая точность модели остаётся низкой (менее 60%), имеет смысл увеличить размер патчей, расширить архитектуру сети за счёт увеличения числа каналов, а также убедиться, что используется улучшенная архитектура CNN с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-механизмами (USE_IMPROVED_CNN =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True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7162BA41" w14:textId="709367F9" w:rsidR="00CF6136" w:rsidRDefault="00CF6136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51BC093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7. КЛАССИФИКАЦИЯ ИЗОБРАЖЕНИЯ</w:t>
      </w:r>
    </w:p>
    <w:p w14:paraId="35BAEF3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7.1. Подготовка к этапу классификации</w:t>
      </w:r>
    </w:p>
    <w:p w14:paraId="5F78794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завершения обучения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сверточной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нейронной сети модель может быть использована для классификации полного спутникового изображения. Перед запуском данного этапа необходимо убедиться, что обученная модель успешно сохранена в каталоге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results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models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/, а исходные спутниковые данные доступны и корректно указаны в файле config.py.</w:t>
      </w:r>
    </w:p>
    <w:p w14:paraId="2BD0B61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Классификация изображения в рамках CNN-подхода осуществляется не по отдельным пикселям, а на основе патчей — локальных окон изображения вокруг каждого классифицируемого пикселя. Размер патчей и состав входных каналов соответствуют параметрам, использованным на этапе обучения модели.</w:t>
      </w:r>
    </w:p>
    <w:p w14:paraId="00E747E9" w14:textId="6961F59B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3BE732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7.2. Запуск скрипта классификации</w:t>
      </w:r>
    </w:p>
    <w:p w14:paraId="7C54CA9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Классификация выполняется с помощью скрипта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br/>
        <w:t xml:space="preserve">04_classify_image.py, расположенного в папке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scripts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</w:t>
      </w:r>
    </w:p>
    <w:p w14:paraId="5BED720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запуска необходимо открыть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PowerShell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в корневой папке проекта CNN и выполнить команду:</w:t>
      </w:r>
    </w:p>
    <w:p w14:paraId="3F3C4897" w14:textId="77777777" w:rsidR="00CF6136" w:rsidRPr="00CF6136" w:rsidRDefault="00CF6136" w:rsidP="00CF6136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python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scripts\04_classify_image.py</w:t>
      </w:r>
    </w:p>
    <w:p w14:paraId="06B99EB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Продолжительность классификации, как правило, составляет </w:t>
      </w: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от 40 до 80 минут</w:t>
      </w: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зависит от пространственного разрешения изображения, его размеров, выбранного размера патчей, а также доступных вычислительных ресурсов GPU.</w:t>
      </w:r>
    </w:p>
    <w:p w14:paraId="1A0AFF31" w14:textId="00F8F1D4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2ECC86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7.3. Мониторинг процесса классификации</w:t>
      </w:r>
    </w:p>
    <w:p w14:paraId="40D1DE5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В процессе выполнения скрипта в консоль выводится информация о ходе классификации. В начале отображаются сведения об используемом вычислительном устройстве и типе применяемой модели (одиночная модель или ансамбль).</w:t>
      </w:r>
    </w:p>
    <w:p w14:paraId="4E4B297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После загрузки спутниковых данных модель последовательно обрабатывает изображение, извлекая для каждого пикселя патч заданного размера (например, 7×7 пикселей). Каждый патч содержит все доступные спектральные каналы, вычисленные индексы, а также дополнительные слои DEM и ночных данных, если они были задействованы при обучении.</w:t>
      </w:r>
    </w:p>
    <w:p w14:paraId="348271C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оптимизации вычислений изображение классифицируется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батчами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патчей. В консоли отображается индикатор прогресса, отражающий долю уже обработанных участков изображения и текущую скорость классификации. По завершении обработки результат автоматически сохраняется в виде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-файла.</w:t>
      </w:r>
    </w:p>
    <w:p w14:paraId="0B52C372" w14:textId="28C73B88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120A71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7.4. Результаты классификации</w:t>
      </w:r>
    </w:p>
    <w:p w14:paraId="5CB6B31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успешного завершения классификации в каталоге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results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predictions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 формируются следующие выходные файлы:</w:t>
      </w:r>
    </w:p>
    <w:p w14:paraId="68012064" w14:textId="77777777" w:rsidR="00CF6136" w:rsidRPr="00CF6136" w:rsidRDefault="00CF6136" w:rsidP="00CF6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*_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classified_CNN.tif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— растровый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-файл с результатами классификации;</w:t>
      </w:r>
    </w:p>
    <w:p w14:paraId="0E4499FC" w14:textId="77777777" w:rsidR="00CF6136" w:rsidRPr="00CF6136" w:rsidRDefault="00CF6136" w:rsidP="00CF613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*_classified_CNN.png — PNG-визуализация карты классификации с цветовой схемой и статистикой по классам.</w:t>
      </w:r>
    </w:p>
    <w:p w14:paraId="78D4237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-файл содержит значения классов земного покрова для каждого пикселя изображения и может быть использован для дальнейшего пространственного анализа в ГИС-средах.</w:t>
      </w:r>
    </w:p>
    <w:p w14:paraId="7D61CB5E" w14:textId="2ECA7A6C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BC3E370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7.5. Просмотр результатов в QGIS</w:t>
      </w:r>
    </w:p>
    <w:p w14:paraId="14F9172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анализа и визуальной интерпретации результатов классификации рекомендуется открыть полученный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-файл в QGIS или другой ГИС-платформе. Файл добавляется как растровый слой из папки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results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predictions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/.</w:t>
      </w:r>
    </w:p>
    <w:p w14:paraId="32F925D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lastRenderedPageBreak/>
        <w:t>При необходимости пользователь может вручную настроить цветовую палитру классов, а также совместить карту классификации с исходными спутниковыми данными, границами области исследования и другими пространственными слоями.</w:t>
      </w:r>
    </w:p>
    <w:p w14:paraId="1B2E065F" w14:textId="7E439004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FB72CBF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7.6. Визуализация и первичная оценка результатов</w:t>
      </w:r>
    </w:p>
    <w:p w14:paraId="413C8B1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PNG-файл, создаваемый в процессе классификации, содержит обзорную карту распределения классов и агрегированную статистику по площади каждого класса в пределах исследуемой территории. Данная визуализация предназначена для быстрой оценки корректности результатов, выявления возможных артефактов и анализа пространственной структуры классификации.</w:t>
      </w:r>
    </w:p>
    <w:p w14:paraId="4AB15DFB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Использование CNN-подхода, в отличие от пиксельных методов, позволяет получать более сглаженные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пространственно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согласованные карты, особенно в зонах с выраженной текстурой и сложными границами объектов.</w:t>
      </w:r>
    </w:p>
    <w:p w14:paraId="6208BF2E" w14:textId="7B322370" w:rsidR="00CF6136" w:rsidRDefault="00CF6136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br w:type="page"/>
      </w:r>
    </w:p>
    <w:p w14:paraId="2FFBB374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РАЗДЕЛ 8. ОЦЕНКА РЕЗУЛЬТАТОВ КЛАССИФИКАЦИИ</w:t>
      </w:r>
    </w:p>
    <w:p w14:paraId="662023E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8.1. Оценка точности модели по тестовым данным</w:t>
      </w:r>
    </w:p>
    <w:p w14:paraId="7A0D7E86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После завершения обучения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сверточная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нейронная сеть автоматически оценивается на отложенной тестовой выборке, которая не использовалась ни при обучении, ни при валидации. Данный этап позволяет получить объективную оценку способности модели обобщать информацию и корректно классифицировать ранее не встречавшиеся данные.</w:t>
      </w:r>
    </w:p>
    <w:p w14:paraId="72BBCA5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Как правило, CNN-модели демонстрируют устойчиво высокую точность по сравнению с пиксельными методами (ANN и MLP), что обусловлено использованием пространственного контекста и извлечением текстурных признаков из патчей изображений.</w:t>
      </w:r>
    </w:p>
    <w:p w14:paraId="294D9E82" w14:textId="39D0174A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1C6984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8.2. Оценка точности классификации по обучающей выборке</w:t>
      </w:r>
    </w:p>
    <w:p w14:paraId="5ACD88D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На этапе классификации полного изображения дополнительно выполняется сравнение результатов модели с обучающей выборкой точек. Для каждой точки выборки определяется предсказанный класс, после чего рассчитываются агрегированные показатели точности.</w:t>
      </w:r>
    </w:p>
    <w:p w14:paraId="1A080CF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Результаты данной оценки отображаются в итоговой PNG-визуализации и позволяют быстро определить, какие классы классифицируются наиболее устойчиво, а какие требуют дополнительной доработки обучающей выборки или параметров модели.</w:t>
      </w:r>
    </w:p>
    <w:p w14:paraId="41E5CCD9" w14:textId="111A5233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7F0835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8.3. Анализ матрицы ошибок</w:t>
      </w:r>
    </w:p>
    <w:p w14:paraId="50EC5B2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Матрица ошибок (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confusion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matrix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) является одним из ключевых инструментов анализа качества классификации. Она показывает распределение истинных и предсказанных классов и позволяет выявить систематические ошибки модели.</w:t>
      </w:r>
    </w:p>
    <w:p w14:paraId="1671D53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Для CNN характерно более уверенное разделение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пространственно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схожих классов, таких как пашня и пастбища, за счёт анализа формы, текстуры и локального контекста в пределах патча. Основное внимание при анализе матрицы ошибок следует уделять значениям главной диагонали, соответствующим корректным классификациям, а также наиболее крупным вне диагональным элементам.</w:t>
      </w:r>
    </w:p>
    <w:p w14:paraId="280E587B" w14:textId="3933BE5A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9653FEC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8.4. Анализ отчёта о классификации</w:t>
      </w:r>
    </w:p>
    <w:p w14:paraId="4C522763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Отчёт о классификации дополняет матрицу ошибок и предоставляет численные значения ключевых метрик качества для каждого класса земного покрова.</w:t>
      </w:r>
    </w:p>
    <w:p w14:paraId="06BDD4F7" w14:textId="7F1A4486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Таблица 4 — Основные метрики классификации</w:t>
      </w:r>
    </w:p>
    <w:p w14:paraId="2DC3D64C" w14:textId="4D00E0C6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F6136" w14:paraId="1EDB7002" w14:textId="77777777" w:rsidTr="00920C77">
        <w:tc>
          <w:tcPr>
            <w:tcW w:w="3115" w:type="dxa"/>
            <w:vAlign w:val="center"/>
          </w:tcPr>
          <w:p w14:paraId="1F7FD8A8" w14:textId="6660977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Метрика</w:t>
            </w:r>
          </w:p>
        </w:tc>
        <w:tc>
          <w:tcPr>
            <w:tcW w:w="3115" w:type="dxa"/>
            <w:vAlign w:val="center"/>
          </w:tcPr>
          <w:p w14:paraId="06A7566A" w14:textId="229F516D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Описание</w:t>
            </w:r>
          </w:p>
        </w:tc>
        <w:tc>
          <w:tcPr>
            <w:tcW w:w="3115" w:type="dxa"/>
            <w:vAlign w:val="center"/>
          </w:tcPr>
          <w:p w14:paraId="5CAAC885" w14:textId="550387FB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Интерпретация</w:t>
            </w:r>
          </w:p>
        </w:tc>
      </w:tr>
      <w:tr w:rsidR="00CF6136" w14:paraId="6759489D" w14:textId="77777777" w:rsidTr="00920C77">
        <w:tc>
          <w:tcPr>
            <w:tcW w:w="3115" w:type="dxa"/>
            <w:vAlign w:val="center"/>
          </w:tcPr>
          <w:p w14:paraId="6364C076" w14:textId="038489AB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Precision</w:t>
            </w:r>
          </w:p>
        </w:tc>
        <w:tc>
          <w:tcPr>
            <w:tcW w:w="3115" w:type="dxa"/>
            <w:vAlign w:val="center"/>
          </w:tcPr>
          <w:p w14:paraId="2B385080" w14:textId="0EA224AA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Точность предсказаний</w:t>
            </w:r>
          </w:p>
        </w:tc>
        <w:tc>
          <w:tcPr>
            <w:tcW w:w="3115" w:type="dxa"/>
            <w:vAlign w:val="center"/>
          </w:tcPr>
          <w:p w14:paraId="2A750BFA" w14:textId="7D65426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Доля корректных предсказаний среди всех предсказанных объектов класса</w:t>
            </w:r>
          </w:p>
        </w:tc>
      </w:tr>
      <w:tr w:rsidR="00CF6136" w14:paraId="21DC41FD" w14:textId="77777777" w:rsidTr="00920C77">
        <w:tc>
          <w:tcPr>
            <w:tcW w:w="3115" w:type="dxa"/>
            <w:vAlign w:val="center"/>
          </w:tcPr>
          <w:p w14:paraId="6743A439" w14:textId="30B26A67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Recall</w:t>
            </w:r>
            <w:proofErr w:type="spellEnd"/>
          </w:p>
        </w:tc>
        <w:tc>
          <w:tcPr>
            <w:tcW w:w="3115" w:type="dxa"/>
            <w:vAlign w:val="center"/>
          </w:tcPr>
          <w:p w14:paraId="28FFFBD8" w14:textId="47A8AF6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Полнота</w:t>
            </w:r>
          </w:p>
        </w:tc>
        <w:tc>
          <w:tcPr>
            <w:tcW w:w="3115" w:type="dxa"/>
            <w:vAlign w:val="center"/>
          </w:tcPr>
          <w:p w14:paraId="7F6D5ED6" w14:textId="2D5D24C2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Доля обнаруженных объектов класса среди всех реальных объектов</w:t>
            </w:r>
          </w:p>
        </w:tc>
      </w:tr>
      <w:tr w:rsidR="00CF6136" w14:paraId="025D64EC" w14:textId="77777777" w:rsidTr="00920C77">
        <w:tc>
          <w:tcPr>
            <w:tcW w:w="3115" w:type="dxa"/>
            <w:vAlign w:val="center"/>
          </w:tcPr>
          <w:p w14:paraId="19DC3F55" w14:textId="6957FE5E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F1-score</w:t>
            </w:r>
          </w:p>
        </w:tc>
        <w:tc>
          <w:tcPr>
            <w:tcW w:w="3115" w:type="dxa"/>
            <w:vAlign w:val="center"/>
          </w:tcPr>
          <w:p w14:paraId="3176711A" w14:textId="6FC63875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Гармоническое среднее</w:t>
            </w:r>
          </w:p>
        </w:tc>
        <w:tc>
          <w:tcPr>
            <w:tcW w:w="3115" w:type="dxa"/>
            <w:vAlign w:val="center"/>
          </w:tcPr>
          <w:p w14:paraId="27DDC864" w14:textId="2270D851" w:rsidR="00CF6136" w:rsidRDefault="00CF6136" w:rsidP="00CF61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Баланс между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precision</w:t>
            </w:r>
            <w:proofErr w:type="spellEnd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 </w:t>
            </w:r>
            <w:proofErr w:type="spellStart"/>
            <w:r w:rsidRPr="00CF61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recall</w:t>
            </w:r>
            <w:proofErr w:type="spellEnd"/>
          </w:p>
        </w:tc>
      </w:tr>
    </w:tbl>
    <w:p w14:paraId="35BBEA7D" w14:textId="051FA018" w:rsid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294D74A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6FA186A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Высокие значения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precision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recall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одновременно свидетельствуют о стабильной работе модели для соответствующего класса. Существенный дисбаланс между этими метриками может указывать на необходимость корректировки обучающей выборки или архитектуры сети.</w:t>
      </w:r>
    </w:p>
    <w:p w14:paraId="22B803CF" w14:textId="3E417675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876E88E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8.5. Визуальная оценка карты классификации</w:t>
      </w:r>
    </w:p>
    <w:p w14:paraId="54C4469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Визуальный анализ карты классификации является важным дополнением к численным метрикам. При использовании CNN обычно наблюдаются более чёткие 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пространственно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 согласованные границы между классами, а также меньшее количество шумовых артефактов по сравнению с пиксельными методами.</w:t>
      </w:r>
    </w:p>
    <w:p w14:paraId="08D4A86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При визуальной оценке рекомендуется обратить внимание на согласованность границ классов с реальными объектами на спутниковом изображении, отсутствие случайных одиночных пикселей и корректную идентификацию застроенных территорий и водных объектов.</w:t>
      </w:r>
    </w:p>
    <w:p w14:paraId="614D754C" w14:textId="42E07D4D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7399C47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8.6. Анализ статистики по классам</w:t>
      </w:r>
    </w:p>
    <w:p w14:paraId="6D12091A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Статистика по классам отражает процентное распределение каждого типа земного покрова в пределах исследуемой области. Данные показатели рассчитываются только для области внутри заданных границ и используются для проверки реалистичности результатов классификации.</w:t>
      </w:r>
    </w:p>
    <w:p w14:paraId="67F41391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Суммарное распределение классов должно составлять 100%, а сами значения — соответствовать известным характеристикам исследуемого региона.</w:t>
      </w:r>
    </w:p>
    <w:p w14:paraId="199F9BE3" w14:textId="349B3F84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1B2C10C2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8.7. Оценка качества выходных файлов </w:t>
      </w:r>
      <w:proofErr w:type="spellStart"/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GeoTIFF</w:t>
      </w:r>
      <w:proofErr w:type="spellEnd"/>
    </w:p>
    <w:p w14:paraId="048BAC49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Полученный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GeoTIFF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-файл с результатами классификации предназначен для последующего использования в ГИС-приложениях. При проверке качества файла следует убедиться, что он корректно открывается, имеет ту же систему координат, что и исходные спутниковые данные, и содержит допустимые значения классов.</w:t>
      </w:r>
    </w:p>
    <w:p w14:paraId="7D5D1CC5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Данный файл может быть использован для расчёта площадей классов, пространственного анализа, построения карт и интеграции с другими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геоданными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825B0DE" w14:textId="706A2F08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8FF25DD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b/>
          <w:bCs/>
          <w:sz w:val="24"/>
          <w:szCs w:val="24"/>
          <w:lang w:val="ru-KZ"/>
        </w:rPr>
        <w:t>8.8. Рекомендации по улучшению результатов</w:t>
      </w:r>
    </w:p>
    <w:p w14:paraId="4F5C7ACF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 xml:space="preserve">В случае если качество классификации оказывается недостаточным, рекомендуется рассмотреть следующие направления улучшения. Увеличение размера патчей позволяет расширить пространственный контекст и часто приводит к росту точности. Использование улучшенной архитектуры CNN с </w:t>
      </w:r>
      <w:proofErr w:type="spellStart"/>
      <w:r w:rsidRPr="00CF6136">
        <w:rPr>
          <w:rFonts w:ascii="Times New Roman" w:hAnsi="Times New Roman" w:cs="Times New Roman"/>
          <w:sz w:val="24"/>
          <w:szCs w:val="24"/>
          <w:lang w:val="ru-KZ"/>
        </w:rPr>
        <w:t>attention</w:t>
      </w:r>
      <w:proofErr w:type="spellEnd"/>
      <w:r w:rsidRPr="00CF6136">
        <w:rPr>
          <w:rFonts w:ascii="Times New Roman" w:hAnsi="Times New Roman" w:cs="Times New Roman"/>
          <w:sz w:val="24"/>
          <w:szCs w:val="24"/>
          <w:lang w:val="ru-KZ"/>
        </w:rPr>
        <w:t>-механизмами, обучение ансамбля моделей и расширение обучающей выборки также являются эффективными способами повышения качества результатов.</w:t>
      </w:r>
    </w:p>
    <w:p w14:paraId="29E023C7" w14:textId="77777777" w:rsidR="00CF6136" w:rsidRPr="00CF6136" w:rsidRDefault="00CF6136" w:rsidP="00CF6136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CF6136">
        <w:rPr>
          <w:rFonts w:ascii="Times New Roman" w:hAnsi="Times New Roman" w:cs="Times New Roman"/>
          <w:sz w:val="24"/>
          <w:szCs w:val="24"/>
          <w:lang w:val="ru-KZ"/>
        </w:rPr>
        <w:t>Дополнительно следует обратить внимание на качество исходных спутниковых данных и корректность разметки обучающих точек, поскольку именно эти факторы во многом определяют предельную точность любой модели машинного обучения.</w:t>
      </w:r>
    </w:p>
    <w:p w14:paraId="4D86873B" w14:textId="77777777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AA88E2E" w14:textId="3F635F1D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6244C4A8" w14:textId="03395B2B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4A6B36F2" w14:textId="0E27AFD8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391B85A" w14:textId="285A2818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25C0DA91" w14:textId="728DA8D7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F933AD7" w14:textId="0E4511F7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ACEEBA1" w14:textId="3F322A1F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286CEAB" w14:textId="08B31CB6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A613A80" w14:textId="5F0E1CCD" w:rsidR="00A77ED4" w:rsidRPr="00A77ED4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B73CD00" w14:textId="77777777" w:rsidR="00A77ED4" w:rsidRPr="00CF6136" w:rsidRDefault="00A77ED4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3F8BCC" w14:textId="77777777" w:rsidR="00A23E83" w:rsidRPr="00A77ED4" w:rsidRDefault="00A23E83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3C62FDA5" w14:textId="77777777" w:rsidR="0015167A" w:rsidRPr="00A77ED4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EF4FF4D" w14:textId="77777777" w:rsidR="00E9029E" w:rsidRPr="00A77ED4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22EF916" w14:textId="1F169BF5" w:rsidR="00E9029E" w:rsidRPr="00A77ED4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169CD1C" w14:textId="77777777" w:rsidR="00E9029E" w:rsidRPr="00A77ED4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sectPr w:rsidR="00E9029E" w:rsidRPr="00A77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9523DBA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D307B1"/>
    <w:multiLevelType w:val="multilevel"/>
    <w:tmpl w:val="711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F01FE"/>
    <w:multiLevelType w:val="hybridMultilevel"/>
    <w:tmpl w:val="5E544EB2"/>
    <w:lvl w:ilvl="0" w:tplc="68588B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94270"/>
    <w:multiLevelType w:val="hybridMultilevel"/>
    <w:tmpl w:val="09C2CC1E"/>
    <w:lvl w:ilvl="0" w:tplc="68588B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12553"/>
    <w:multiLevelType w:val="multilevel"/>
    <w:tmpl w:val="3468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835F3"/>
    <w:multiLevelType w:val="hybridMultilevel"/>
    <w:tmpl w:val="D53E6C88"/>
    <w:lvl w:ilvl="0" w:tplc="68588B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F1122"/>
    <w:multiLevelType w:val="multilevel"/>
    <w:tmpl w:val="0940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7E00A4"/>
    <w:multiLevelType w:val="multilevel"/>
    <w:tmpl w:val="9138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C33BE1"/>
    <w:multiLevelType w:val="multilevel"/>
    <w:tmpl w:val="D03E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F22893"/>
    <w:multiLevelType w:val="multilevel"/>
    <w:tmpl w:val="8928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9E"/>
    <w:rsid w:val="0015167A"/>
    <w:rsid w:val="00705122"/>
    <w:rsid w:val="007D2D08"/>
    <w:rsid w:val="009A46E2"/>
    <w:rsid w:val="00A23E83"/>
    <w:rsid w:val="00A50055"/>
    <w:rsid w:val="00A77ED4"/>
    <w:rsid w:val="00CF6136"/>
    <w:rsid w:val="00D82D2A"/>
    <w:rsid w:val="00E9029E"/>
    <w:rsid w:val="00F2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4E4D"/>
  <w15:chartTrackingRefBased/>
  <w15:docId w15:val="{4C19A1C7-0140-4416-9AE9-34D845CA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E9029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E902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902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9029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a4">
    <w:name w:val="Title"/>
    <w:basedOn w:val="a0"/>
    <w:next w:val="a0"/>
    <w:link w:val="a5"/>
    <w:uiPriority w:val="10"/>
    <w:qFormat/>
    <w:rsid w:val="00E9029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5">
    <w:name w:val="Заголовок Знак"/>
    <w:basedOn w:val="a1"/>
    <w:link w:val="a4"/>
    <w:uiPriority w:val="10"/>
    <w:rsid w:val="00E9029E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">
    <w:name w:val="List Bullet"/>
    <w:basedOn w:val="a0"/>
    <w:uiPriority w:val="99"/>
    <w:unhideWhenUsed/>
    <w:rsid w:val="00E9029E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/>
      <w:b/>
      <w:lang w:val="en-US"/>
    </w:rPr>
  </w:style>
  <w:style w:type="paragraph" w:styleId="2">
    <w:name w:val="List Bullet 2"/>
    <w:basedOn w:val="a0"/>
    <w:uiPriority w:val="99"/>
    <w:unhideWhenUsed/>
    <w:rsid w:val="00E9029E"/>
    <w:pPr>
      <w:numPr>
        <w:numId w:val="2"/>
      </w:numPr>
      <w:spacing w:after="200" w:line="276" w:lineRule="auto"/>
      <w:contextualSpacing/>
    </w:pPr>
    <w:rPr>
      <w:rFonts w:ascii="Times New Roman" w:eastAsiaTheme="minorEastAsia" w:hAnsi="Times New Roman"/>
      <w:b/>
      <w:sz w:val="24"/>
      <w:lang w:val="en-US"/>
    </w:rPr>
  </w:style>
  <w:style w:type="character" w:customStyle="1" w:styleId="21">
    <w:name w:val="Заголовок 2 Знак"/>
    <w:basedOn w:val="a1"/>
    <w:link w:val="20"/>
    <w:uiPriority w:val="9"/>
    <w:semiHidden/>
    <w:rsid w:val="00E902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E902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6">
    <w:name w:val="Hyperlink"/>
    <w:basedOn w:val="a1"/>
    <w:uiPriority w:val="99"/>
    <w:unhideWhenUsed/>
    <w:rsid w:val="0015167A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15167A"/>
    <w:rPr>
      <w:color w:val="605E5C"/>
      <w:shd w:val="clear" w:color="auto" w:fill="E1DFDD"/>
    </w:rPr>
  </w:style>
  <w:style w:type="table" w:styleId="a8">
    <w:name w:val="Table Grid"/>
    <w:basedOn w:val="a2"/>
    <w:uiPriority w:val="39"/>
    <w:rsid w:val="009A4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9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0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2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4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3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1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5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1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3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9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1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6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3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5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1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1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8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8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8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3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7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8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0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3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2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5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ython.org/download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5545</Words>
  <Characters>31612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KazScanService LLP</dc:creator>
  <cp:keywords/>
  <dc:description/>
  <cp:lastModifiedBy>KazScanService LLP</cp:lastModifiedBy>
  <cp:revision>3</cp:revision>
  <dcterms:created xsi:type="dcterms:W3CDTF">2026-01-27T09:07:00Z</dcterms:created>
  <dcterms:modified xsi:type="dcterms:W3CDTF">2026-01-27T09:27:00Z</dcterms:modified>
</cp:coreProperties>
</file>