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42B6E" w14:textId="2A4EF062" w:rsidR="00E9029E" w:rsidRDefault="00E9029E" w:rsidP="00E90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9029E">
        <w:rPr>
          <w:rFonts w:ascii="Times New Roman" w:hAnsi="Times New Roman" w:cs="Times New Roman"/>
          <w:sz w:val="24"/>
          <w:szCs w:val="24"/>
          <w:lang w:val="ru-RU"/>
        </w:rPr>
        <w:t>ПОДРОБНАЯ ИНСТРУКЦИЯ ПО РАБОТЕ С АРХИТЕКТУРОЙ ANN ДЛЯ КЛАССИФИКАЦИИ LULC</w:t>
      </w:r>
    </w:p>
    <w:p w14:paraId="2D26640F" w14:textId="77777777" w:rsidR="00E9029E" w:rsidRPr="00E9029E" w:rsidRDefault="00E9029E" w:rsidP="00E90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1BAB8C8" w14:textId="77777777" w:rsidR="00E9029E" w:rsidRPr="00F819F5" w:rsidRDefault="00E9029E" w:rsidP="00E9029E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19F5">
        <w:rPr>
          <w:rFonts w:ascii="Times New Roman" w:hAnsi="Times New Roman" w:cs="Times New Roman"/>
          <w:color w:val="auto"/>
          <w:sz w:val="24"/>
          <w:szCs w:val="24"/>
          <w:lang w:val="ru-RU"/>
        </w:rPr>
        <w:t>СОДЕРЖАНИЕ</w:t>
      </w:r>
    </w:p>
    <w:p w14:paraId="134F96A4" w14:textId="77777777" w:rsidR="00E9029E" w:rsidRPr="00E9029E" w:rsidRDefault="00E9029E" w:rsidP="00E9029E">
      <w:pPr>
        <w:pStyle w:val="a"/>
        <w:numPr>
          <w:ilvl w:val="0"/>
          <w:numId w:val="0"/>
        </w:numPr>
        <w:spacing w:after="0" w:line="240" w:lineRule="auto"/>
        <w:jc w:val="both"/>
        <w:rPr>
          <w:rFonts w:cs="Times New Roman"/>
          <w:sz w:val="24"/>
          <w:szCs w:val="24"/>
          <w:lang w:val="ru-RU"/>
        </w:rPr>
      </w:pPr>
      <w:r w:rsidRPr="00E9029E">
        <w:rPr>
          <w:rFonts w:cs="Times New Roman"/>
          <w:sz w:val="24"/>
          <w:szCs w:val="24"/>
          <w:lang w:val="ru-RU"/>
        </w:rPr>
        <w:t>РАЗДЕЛ 1: СБОР И ПОДГОТОВКА ВХОДНЫХ ДАННЫХ</w:t>
      </w:r>
    </w:p>
    <w:p w14:paraId="6F52DE14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</w:t>
      </w:r>
      <w:r w:rsidRPr="00F819F5">
        <w:rPr>
          <w:rFonts w:cs="Times New Roman"/>
          <w:szCs w:val="24"/>
          <w:lang w:val="ru-RU"/>
        </w:rPr>
        <w:t xml:space="preserve">1.1. Введение и обзор метода </w:t>
      </w:r>
      <w:r w:rsidRPr="00E9029E">
        <w:rPr>
          <w:rFonts w:cs="Times New Roman"/>
          <w:szCs w:val="24"/>
        </w:rPr>
        <w:t>ANN</w:t>
      </w:r>
    </w:p>
    <w:p w14:paraId="591E9090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1.2. Требования к системе (</w:t>
      </w:r>
      <w:r w:rsidRPr="00E9029E">
        <w:rPr>
          <w:rFonts w:cs="Times New Roman"/>
          <w:szCs w:val="24"/>
        </w:rPr>
        <w:t>Python</w:t>
      </w:r>
      <w:r w:rsidRPr="00E9029E">
        <w:rPr>
          <w:rFonts w:cs="Times New Roman"/>
          <w:szCs w:val="24"/>
          <w:lang w:val="ru-RU"/>
        </w:rPr>
        <w:t xml:space="preserve"> 3.12, библиотеки)</w:t>
      </w:r>
    </w:p>
    <w:p w14:paraId="049CC25A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</w:t>
      </w:r>
      <w:r w:rsidRPr="00F819F5">
        <w:rPr>
          <w:rFonts w:cs="Times New Roman"/>
          <w:szCs w:val="24"/>
          <w:lang w:val="ru-RU"/>
        </w:rPr>
        <w:t>1.3. Структура папок проекта</w:t>
      </w:r>
    </w:p>
    <w:p w14:paraId="0CD8A89A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1.4. Подготовка спутниковых данных (</w:t>
      </w:r>
      <w:proofErr w:type="spellStart"/>
      <w:r w:rsidRPr="00E9029E">
        <w:rPr>
          <w:rFonts w:cs="Times New Roman"/>
          <w:szCs w:val="24"/>
        </w:rPr>
        <w:t>GeoTIFF</w:t>
      </w:r>
      <w:proofErr w:type="spellEnd"/>
      <w:r w:rsidRPr="00F819F5">
        <w:rPr>
          <w:rFonts w:cs="Times New Roman"/>
          <w:szCs w:val="24"/>
          <w:lang w:val="ru-RU"/>
        </w:rPr>
        <w:t>)</w:t>
      </w:r>
    </w:p>
    <w:p w14:paraId="6EC8CE5F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1.5. Подготовка обучающей выборки (</w:t>
      </w:r>
      <w:r w:rsidRPr="00E9029E">
        <w:rPr>
          <w:rFonts w:cs="Times New Roman"/>
          <w:szCs w:val="24"/>
        </w:rPr>
        <w:t>CSV</w:t>
      </w:r>
      <w:r w:rsidRPr="00E9029E">
        <w:rPr>
          <w:rFonts w:cs="Times New Roman"/>
          <w:szCs w:val="24"/>
          <w:lang w:val="ru-RU"/>
        </w:rPr>
        <w:t xml:space="preserve"> формат)</w:t>
      </w:r>
    </w:p>
    <w:p w14:paraId="28A1F5B8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</w:t>
      </w:r>
      <w:r w:rsidRPr="00F819F5">
        <w:rPr>
          <w:rFonts w:cs="Times New Roman"/>
          <w:szCs w:val="24"/>
          <w:lang w:val="ru-RU"/>
        </w:rPr>
        <w:t xml:space="preserve">1.6. Подготовка </w:t>
      </w:r>
      <w:r w:rsidRPr="00E9029E">
        <w:rPr>
          <w:rFonts w:cs="Times New Roman"/>
          <w:szCs w:val="24"/>
        </w:rPr>
        <w:t>DEM</w:t>
      </w:r>
      <w:r w:rsidRPr="00F819F5">
        <w:rPr>
          <w:rFonts w:cs="Times New Roman"/>
          <w:szCs w:val="24"/>
          <w:lang w:val="ru-RU"/>
        </w:rPr>
        <w:t xml:space="preserve"> данных (опционально)</w:t>
      </w:r>
    </w:p>
    <w:p w14:paraId="685C5A33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1.7. Подготовка ночных данных </w:t>
      </w:r>
      <w:r w:rsidRPr="00E9029E">
        <w:rPr>
          <w:rFonts w:cs="Times New Roman"/>
          <w:szCs w:val="24"/>
        </w:rPr>
        <w:t>DMSP</w:t>
      </w:r>
      <w:r w:rsidRPr="00E9029E">
        <w:rPr>
          <w:rFonts w:cs="Times New Roman"/>
          <w:szCs w:val="24"/>
          <w:lang w:val="ru-RU"/>
        </w:rPr>
        <w:t>-</w:t>
      </w:r>
      <w:r w:rsidRPr="00E9029E">
        <w:rPr>
          <w:rFonts w:cs="Times New Roman"/>
          <w:szCs w:val="24"/>
        </w:rPr>
        <w:t>OLS</w:t>
      </w:r>
      <w:r w:rsidRPr="00E9029E">
        <w:rPr>
          <w:rFonts w:cs="Times New Roman"/>
          <w:szCs w:val="24"/>
          <w:lang w:val="ru-RU"/>
        </w:rPr>
        <w:t xml:space="preserve"> (опционально)</w:t>
      </w:r>
    </w:p>
    <w:p w14:paraId="39FD45DF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1.8. Подготовка границ области (</w:t>
      </w:r>
      <w:r w:rsidRPr="00E9029E">
        <w:rPr>
          <w:rFonts w:cs="Times New Roman"/>
          <w:szCs w:val="24"/>
        </w:rPr>
        <w:t>Shapefile</w:t>
      </w:r>
      <w:r w:rsidRPr="00E9029E">
        <w:rPr>
          <w:rFonts w:cs="Times New Roman"/>
          <w:szCs w:val="24"/>
          <w:lang w:val="ru-RU"/>
        </w:rPr>
        <w:t>, опционально)</w:t>
      </w:r>
    </w:p>
    <w:p w14:paraId="446E52B4" w14:textId="77777777" w:rsidR="00E9029E" w:rsidRPr="00F819F5" w:rsidRDefault="00E9029E" w:rsidP="00E9029E">
      <w:pPr>
        <w:pStyle w:val="a"/>
        <w:numPr>
          <w:ilvl w:val="0"/>
          <w:numId w:val="0"/>
        </w:numPr>
        <w:spacing w:after="0" w:line="240" w:lineRule="auto"/>
        <w:jc w:val="both"/>
        <w:rPr>
          <w:rFonts w:cs="Times New Roman"/>
          <w:sz w:val="24"/>
          <w:szCs w:val="24"/>
          <w:lang w:val="ru-RU"/>
        </w:rPr>
      </w:pPr>
      <w:r w:rsidRPr="00F819F5">
        <w:rPr>
          <w:rFonts w:cs="Times New Roman"/>
          <w:sz w:val="24"/>
          <w:szCs w:val="24"/>
          <w:lang w:val="ru-RU"/>
        </w:rPr>
        <w:t>РАЗДЕЛ 2: УСТАНОВКА И НАСТРОЙКА ОКРУЖЕНИЯ</w:t>
      </w:r>
    </w:p>
    <w:p w14:paraId="5767A34C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2.1. Установка </w:t>
      </w:r>
      <w:r w:rsidRPr="00E9029E">
        <w:rPr>
          <w:rFonts w:cs="Times New Roman"/>
          <w:szCs w:val="24"/>
        </w:rPr>
        <w:t>Python</w:t>
      </w:r>
      <w:r w:rsidRPr="00F819F5">
        <w:rPr>
          <w:rFonts w:cs="Times New Roman"/>
          <w:szCs w:val="24"/>
          <w:lang w:val="ru-RU"/>
        </w:rPr>
        <w:t xml:space="preserve"> 3.12</w:t>
      </w:r>
    </w:p>
    <w:p w14:paraId="3DF087A1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2.2. Как открыть командную строку (</w:t>
      </w:r>
      <w:r w:rsidRPr="00E9029E">
        <w:rPr>
          <w:rFonts w:cs="Times New Roman"/>
          <w:szCs w:val="24"/>
        </w:rPr>
        <w:t>PowerShell</w:t>
      </w:r>
      <w:r w:rsidRPr="00E9029E">
        <w:rPr>
          <w:rFonts w:cs="Times New Roman"/>
          <w:szCs w:val="24"/>
          <w:lang w:val="ru-RU"/>
        </w:rPr>
        <w:t xml:space="preserve">) в </w:t>
      </w:r>
      <w:r w:rsidRPr="00E9029E">
        <w:rPr>
          <w:rFonts w:cs="Times New Roman"/>
          <w:szCs w:val="24"/>
        </w:rPr>
        <w:t>Windows</w:t>
      </w:r>
    </w:p>
    <w:p w14:paraId="4F901057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</w:t>
      </w:r>
      <w:r w:rsidRPr="00F819F5">
        <w:rPr>
          <w:rFonts w:cs="Times New Roman"/>
          <w:szCs w:val="24"/>
          <w:lang w:val="ru-RU"/>
        </w:rPr>
        <w:t xml:space="preserve">2.3. Проверка установки </w:t>
      </w:r>
      <w:r w:rsidRPr="00E9029E">
        <w:rPr>
          <w:rFonts w:cs="Times New Roman"/>
          <w:szCs w:val="24"/>
        </w:rPr>
        <w:t>Python</w:t>
      </w:r>
    </w:p>
    <w:p w14:paraId="64CFC62D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2.4. Установка необходимых библиотек (</w:t>
      </w:r>
      <w:r w:rsidRPr="00E9029E">
        <w:rPr>
          <w:rFonts w:cs="Times New Roman"/>
          <w:szCs w:val="24"/>
        </w:rPr>
        <w:t>pip</w:t>
      </w:r>
      <w:r w:rsidRPr="00E9029E">
        <w:rPr>
          <w:rFonts w:cs="Times New Roman"/>
          <w:szCs w:val="24"/>
          <w:lang w:val="ru-RU"/>
        </w:rPr>
        <w:t xml:space="preserve"> </w:t>
      </w:r>
      <w:r w:rsidRPr="00E9029E">
        <w:rPr>
          <w:rFonts w:cs="Times New Roman"/>
          <w:szCs w:val="24"/>
        </w:rPr>
        <w:t>install</w:t>
      </w:r>
      <w:r w:rsidRPr="00E9029E">
        <w:rPr>
          <w:rFonts w:cs="Times New Roman"/>
          <w:szCs w:val="24"/>
          <w:lang w:val="ru-RU"/>
        </w:rPr>
        <w:t>)</w:t>
      </w:r>
    </w:p>
    <w:p w14:paraId="11F28DC2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</w:t>
      </w:r>
      <w:r w:rsidRPr="00F819F5">
        <w:rPr>
          <w:rFonts w:cs="Times New Roman"/>
          <w:szCs w:val="24"/>
          <w:lang w:val="ru-RU"/>
        </w:rPr>
        <w:t>2.5. Проверка установки библиотек</w:t>
      </w:r>
    </w:p>
    <w:p w14:paraId="2135040D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2.6. Настройка путей в </w:t>
      </w:r>
      <w:r w:rsidRPr="00E9029E">
        <w:rPr>
          <w:rFonts w:cs="Times New Roman"/>
          <w:szCs w:val="24"/>
        </w:rPr>
        <w:t>config</w:t>
      </w:r>
      <w:r w:rsidRPr="00F819F5">
        <w:rPr>
          <w:rFonts w:cs="Times New Roman"/>
          <w:szCs w:val="24"/>
          <w:lang w:val="ru-RU"/>
        </w:rPr>
        <w:t>.</w:t>
      </w:r>
      <w:r w:rsidRPr="00E9029E">
        <w:rPr>
          <w:rFonts w:cs="Times New Roman"/>
          <w:szCs w:val="24"/>
        </w:rPr>
        <w:t>py</w:t>
      </w:r>
    </w:p>
    <w:p w14:paraId="09E91F86" w14:textId="77777777" w:rsidR="00E9029E" w:rsidRPr="00F819F5" w:rsidRDefault="00E9029E" w:rsidP="00E9029E">
      <w:pPr>
        <w:pStyle w:val="a"/>
        <w:numPr>
          <w:ilvl w:val="0"/>
          <w:numId w:val="0"/>
        </w:numPr>
        <w:spacing w:after="0" w:line="240" w:lineRule="auto"/>
        <w:jc w:val="both"/>
        <w:rPr>
          <w:rFonts w:cs="Times New Roman"/>
          <w:sz w:val="24"/>
          <w:szCs w:val="24"/>
          <w:lang w:val="ru-RU"/>
        </w:rPr>
      </w:pPr>
      <w:r w:rsidRPr="00F819F5">
        <w:rPr>
          <w:rFonts w:cs="Times New Roman"/>
          <w:sz w:val="24"/>
          <w:szCs w:val="24"/>
          <w:lang w:val="ru-RU"/>
        </w:rPr>
        <w:t>РАЗДЕЛ 3: РАСШИРЕНИЕ ОБУЧАЮЩЕЙ ВЫБОРКИ</w:t>
      </w:r>
    </w:p>
    <w:p w14:paraId="4F6AFF04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3.1. Зачем нужно расширение выборки</w:t>
      </w:r>
    </w:p>
    <w:p w14:paraId="56C62427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3.2. Как работает скрипт расширения</w:t>
      </w:r>
    </w:p>
    <w:p w14:paraId="0A65D4FF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3.3. Пошаговый запуск скрипта 00_</w:t>
      </w:r>
      <w:r w:rsidRPr="00E9029E">
        <w:rPr>
          <w:rFonts w:cs="Times New Roman"/>
          <w:szCs w:val="24"/>
        </w:rPr>
        <w:t>expand</w:t>
      </w:r>
      <w:r w:rsidRPr="00F819F5">
        <w:rPr>
          <w:rFonts w:cs="Times New Roman"/>
          <w:szCs w:val="24"/>
          <w:lang w:val="ru-RU"/>
        </w:rPr>
        <w:t>_</w:t>
      </w:r>
      <w:r w:rsidRPr="00E9029E">
        <w:rPr>
          <w:rFonts w:cs="Times New Roman"/>
          <w:szCs w:val="24"/>
        </w:rPr>
        <w:t>training</w:t>
      </w:r>
      <w:r w:rsidRPr="00F819F5">
        <w:rPr>
          <w:rFonts w:cs="Times New Roman"/>
          <w:szCs w:val="24"/>
          <w:lang w:val="ru-RU"/>
        </w:rPr>
        <w:t>_</w:t>
      </w:r>
      <w:r w:rsidRPr="00E9029E">
        <w:rPr>
          <w:rFonts w:cs="Times New Roman"/>
          <w:szCs w:val="24"/>
        </w:rPr>
        <w:t>samples</w:t>
      </w:r>
      <w:r w:rsidRPr="00F819F5">
        <w:rPr>
          <w:rFonts w:cs="Times New Roman"/>
          <w:szCs w:val="24"/>
          <w:lang w:val="ru-RU"/>
        </w:rPr>
        <w:t>.</w:t>
      </w:r>
      <w:r w:rsidRPr="00E9029E">
        <w:rPr>
          <w:rFonts w:cs="Times New Roman"/>
          <w:szCs w:val="24"/>
        </w:rPr>
        <w:t>py</w:t>
      </w:r>
    </w:p>
    <w:p w14:paraId="7FA8F288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3.4. Проверка результатов расширения</w:t>
      </w:r>
    </w:p>
    <w:p w14:paraId="0F6D3894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3.5. Обновление </w:t>
      </w:r>
      <w:r w:rsidRPr="00E9029E">
        <w:rPr>
          <w:rFonts w:cs="Times New Roman"/>
          <w:szCs w:val="24"/>
        </w:rPr>
        <w:t>config</w:t>
      </w:r>
      <w:r w:rsidRPr="00E9029E">
        <w:rPr>
          <w:rFonts w:cs="Times New Roman"/>
          <w:szCs w:val="24"/>
          <w:lang w:val="ru-RU"/>
        </w:rPr>
        <w:t>.</w:t>
      </w:r>
      <w:proofErr w:type="spellStart"/>
      <w:r w:rsidRPr="00E9029E">
        <w:rPr>
          <w:rFonts w:cs="Times New Roman"/>
          <w:szCs w:val="24"/>
        </w:rPr>
        <w:t>py</w:t>
      </w:r>
      <w:proofErr w:type="spellEnd"/>
      <w:r w:rsidRPr="00E9029E">
        <w:rPr>
          <w:rFonts w:cs="Times New Roman"/>
          <w:szCs w:val="24"/>
          <w:lang w:val="ru-RU"/>
        </w:rPr>
        <w:t xml:space="preserve"> для использования расширенной выборки</w:t>
      </w:r>
    </w:p>
    <w:p w14:paraId="6C205244" w14:textId="77777777" w:rsidR="00E9029E" w:rsidRPr="00F819F5" w:rsidRDefault="00E9029E" w:rsidP="00E9029E">
      <w:pPr>
        <w:pStyle w:val="a"/>
        <w:numPr>
          <w:ilvl w:val="0"/>
          <w:numId w:val="0"/>
        </w:numPr>
        <w:spacing w:after="0" w:line="240" w:lineRule="auto"/>
        <w:jc w:val="both"/>
        <w:rPr>
          <w:rFonts w:cs="Times New Roman"/>
          <w:sz w:val="24"/>
          <w:szCs w:val="24"/>
          <w:lang w:val="ru-RU"/>
        </w:rPr>
      </w:pPr>
      <w:r w:rsidRPr="00F819F5">
        <w:rPr>
          <w:rFonts w:cs="Times New Roman"/>
          <w:sz w:val="24"/>
          <w:szCs w:val="24"/>
          <w:lang w:val="ru-RU"/>
        </w:rPr>
        <w:t>РАЗДЕЛ 4: ПРОВЕРКА ДАННЫХ ПЕРЕД ОБУЧЕНИЕМ</w:t>
      </w:r>
    </w:p>
    <w:p w14:paraId="2F00E600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4.1. Запуск скрипта проверки 01_</w:t>
      </w:r>
      <w:r w:rsidRPr="00E9029E">
        <w:rPr>
          <w:rFonts w:cs="Times New Roman"/>
          <w:szCs w:val="24"/>
        </w:rPr>
        <w:t>check</w:t>
      </w:r>
      <w:r w:rsidRPr="00F819F5">
        <w:rPr>
          <w:rFonts w:cs="Times New Roman"/>
          <w:szCs w:val="24"/>
          <w:lang w:val="ru-RU"/>
        </w:rPr>
        <w:t>_</w:t>
      </w:r>
      <w:r w:rsidRPr="00E9029E">
        <w:rPr>
          <w:rFonts w:cs="Times New Roman"/>
          <w:szCs w:val="24"/>
        </w:rPr>
        <w:t>training</w:t>
      </w:r>
      <w:r w:rsidRPr="00F819F5">
        <w:rPr>
          <w:rFonts w:cs="Times New Roman"/>
          <w:szCs w:val="24"/>
          <w:lang w:val="ru-RU"/>
        </w:rPr>
        <w:t>_</w:t>
      </w:r>
      <w:r w:rsidRPr="00E9029E">
        <w:rPr>
          <w:rFonts w:cs="Times New Roman"/>
          <w:szCs w:val="24"/>
        </w:rPr>
        <w:t>samples</w:t>
      </w:r>
      <w:r w:rsidRPr="00F819F5">
        <w:rPr>
          <w:rFonts w:cs="Times New Roman"/>
          <w:szCs w:val="24"/>
          <w:lang w:val="ru-RU"/>
        </w:rPr>
        <w:t>.</w:t>
      </w:r>
      <w:r w:rsidRPr="00E9029E">
        <w:rPr>
          <w:rFonts w:cs="Times New Roman"/>
          <w:szCs w:val="24"/>
        </w:rPr>
        <w:t>py</w:t>
      </w:r>
    </w:p>
    <w:p w14:paraId="50846C09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4.2. Интерпретация результатов проверки</w:t>
      </w:r>
    </w:p>
    <w:p w14:paraId="03316D8A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4.3. Решение проблем с форматом данных</w:t>
      </w:r>
    </w:p>
    <w:p w14:paraId="1A43F990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4.4. Проверка соответствия координат</w:t>
      </w:r>
    </w:p>
    <w:p w14:paraId="3CC9C628" w14:textId="77777777" w:rsidR="00E9029E" w:rsidRPr="00F819F5" w:rsidRDefault="00E9029E" w:rsidP="00E9029E">
      <w:pPr>
        <w:pStyle w:val="a"/>
        <w:numPr>
          <w:ilvl w:val="0"/>
          <w:numId w:val="0"/>
        </w:numPr>
        <w:spacing w:after="0" w:line="240" w:lineRule="auto"/>
        <w:jc w:val="both"/>
        <w:rPr>
          <w:rFonts w:cs="Times New Roman"/>
          <w:sz w:val="24"/>
          <w:szCs w:val="24"/>
          <w:lang w:val="ru-RU"/>
        </w:rPr>
      </w:pPr>
      <w:r w:rsidRPr="00F819F5">
        <w:rPr>
          <w:rFonts w:cs="Times New Roman"/>
          <w:sz w:val="24"/>
          <w:szCs w:val="24"/>
          <w:lang w:val="ru-RU"/>
        </w:rPr>
        <w:t>РАЗДЕЛ 5: НАСТРОЙКА ПАРАМЕТРОВ МОДЕЛИ</w:t>
      </w:r>
    </w:p>
    <w:p w14:paraId="23C3C9E5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5.1. Открытие и редактирование </w:t>
      </w:r>
      <w:r w:rsidRPr="00E9029E">
        <w:rPr>
          <w:rFonts w:cs="Times New Roman"/>
          <w:szCs w:val="24"/>
        </w:rPr>
        <w:t>config</w:t>
      </w:r>
      <w:r w:rsidRPr="00F819F5">
        <w:rPr>
          <w:rFonts w:cs="Times New Roman"/>
          <w:szCs w:val="24"/>
          <w:lang w:val="ru-RU"/>
        </w:rPr>
        <w:t>.</w:t>
      </w:r>
      <w:r w:rsidRPr="00E9029E">
        <w:rPr>
          <w:rFonts w:cs="Times New Roman"/>
          <w:szCs w:val="24"/>
        </w:rPr>
        <w:t>py</w:t>
      </w:r>
    </w:p>
    <w:p w14:paraId="2925161B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5.2. Параметры обучения (</w:t>
      </w:r>
      <w:r w:rsidRPr="00E9029E">
        <w:rPr>
          <w:rFonts w:cs="Times New Roman"/>
          <w:szCs w:val="24"/>
        </w:rPr>
        <w:t>LEARNING</w:t>
      </w:r>
      <w:r w:rsidRPr="00F819F5">
        <w:rPr>
          <w:rFonts w:cs="Times New Roman"/>
          <w:szCs w:val="24"/>
          <w:lang w:val="ru-RU"/>
        </w:rPr>
        <w:t>_</w:t>
      </w:r>
      <w:r w:rsidRPr="00E9029E">
        <w:rPr>
          <w:rFonts w:cs="Times New Roman"/>
          <w:szCs w:val="24"/>
        </w:rPr>
        <w:t>RATE</w:t>
      </w:r>
      <w:r w:rsidRPr="00F819F5">
        <w:rPr>
          <w:rFonts w:cs="Times New Roman"/>
          <w:szCs w:val="24"/>
          <w:lang w:val="ru-RU"/>
        </w:rPr>
        <w:t xml:space="preserve">, </w:t>
      </w:r>
      <w:r w:rsidRPr="00E9029E">
        <w:rPr>
          <w:rFonts w:cs="Times New Roman"/>
          <w:szCs w:val="24"/>
        </w:rPr>
        <w:t>BATCH</w:t>
      </w:r>
      <w:r w:rsidRPr="00F819F5">
        <w:rPr>
          <w:rFonts w:cs="Times New Roman"/>
          <w:szCs w:val="24"/>
          <w:lang w:val="ru-RU"/>
        </w:rPr>
        <w:t>_</w:t>
      </w:r>
      <w:r w:rsidRPr="00E9029E">
        <w:rPr>
          <w:rFonts w:cs="Times New Roman"/>
          <w:szCs w:val="24"/>
        </w:rPr>
        <w:t>SIZE</w:t>
      </w:r>
      <w:r w:rsidRPr="00F819F5">
        <w:rPr>
          <w:rFonts w:cs="Times New Roman"/>
          <w:szCs w:val="24"/>
          <w:lang w:val="ru-RU"/>
        </w:rPr>
        <w:t xml:space="preserve">, </w:t>
      </w:r>
      <w:r w:rsidRPr="00E9029E">
        <w:rPr>
          <w:rFonts w:cs="Times New Roman"/>
          <w:szCs w:val="24"/>
        </w:rPr>
        <w:t>NUM</w:t>
      </w:r>
      <w:r w:rsidRPr="00F819F5">
        <w:rPr>
          <w:rFonts w:cs="Times New Roman"/>
          <w:szCs w:val="24"/>
          <w:lang w:val="ru-RU"/>
        </w:rPr>
        <w:t>_</w:t>
      </w:r>
      <w:r w:rsidRPr="00E9029E">
        <w:rPr>
          <w:rFonts w:cs="Times New Roman"/>
          <w:szCs w:val="24"/>
        </w:rPr>
        <w:t>EPOCHS</w:t>
      </w:r>
      <w:r w:rsidRPr="00F819F5">
        <w:rPr>
          <w:rFonts w:cs="Times New Roman"/>
          <w:szCs w:val="24"/>
          <w:lang w:val="ru-RU"/>
        </w:rPr>
        <w:t>)</w:t>
      </w:r>
    </w:p>
    <w:p w14:paraId="0ECDE154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</w:t>
      </w:r>
      <w:r w:rsidRPr="00E9029E">
        <w:rPr>
          <w:rFonts w:cs="Times New Roman"/>
          <w:szCs w:val="24"/>
          <w:lang w:val="ru-RU"/>
        </w:rPr>
        <w:t>5.3. Параметры архитектуры модели (</w:t>
      </w:r>
      <w:r w:rsidRPr="00E9029E">
        <w:rPr>
          <w:rFonts w:cs="Times New Roman"/>
          <w:szCs w:val="24"/>
        </w:rPr>
        <w:t>hidden</w:t>
      </w:r>
      <w:r w:rsidRPr="00E9029E">
        <w:rPr>
          <w:rFonts w:cs="Times New Roman"/>
          <w:szCs w:val="24"/>
          <w:lang w:val="ru-RU"/>
        </w:rPr>
        <w:t>_</w:t>
      </w:r>
      <w:r w:rsidRPr="00E9029E">
        <w:rPr>
          <w:rFonts w:cs="Times New Roman"/>
          <w:szCs w:val="24"/>
        </w:rPr>
        <w:t>sizes</w:t>
      </w:r>
      <w:r w:rsidRPr="00E9029E">
        <w:rPr>
          <w:rFonts w:cs="Times New Roman"/>
          <w:szCs w:val="24"/>
          <w:lang w:val="ru-RU"/>
        </w:rPr>
        <w:t xml:space="preserve">, </w:t>
      </w:r>
      <w:r w:rsidRPr="00E9029E">
        <w:rPr>
          <w:rFonts w:cs="Times New Roman"/>
          <w:szCs w:val="24"/>
        </w:rPr>
        <w:t>dropout</w:t>
      </w:r>
      <w:r w:rsidRPr="00E9029E">
        <w:rPr>
          <w:rFonts w:cs="Times New Roman"/>
          <w:szCs w:val="24"/>
          <w:lang w:val="ru-RU"/>
        </w:rPr>
        <w:t>)</w:t>
      </w:r>
    </w:p>
    <w:p w14:paraId="0B4A0CFD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5.4. Параметры признаков (</w:t>
      </w:r>
      <w:r w:rsidRPr="00E9029E">
        <w:rPr>
          <w:rFonts w:cs="Times New Roman"/>
          <w:szCs w:val="24"/>
        </w:rPr>
        <w:t>CONTEXT</w:t>
      </w:r>
      <w:r w:rsidRPr="00E9029E">
        <w:rPr>
          <w:rFonts w:cs="Times New Roman"/>
          <w:szCs w:val="24"/>
          <w:lang w:val="ru-RU"/>
        </w:rPr>
        <w:t>_</w:t>
      </w:r>
      <w:r w:rsidRPr="00E9029E">
        <w:rPr>
          <w:rFonts w:cs="Times New Roman"/>
          <w:szCs w:val="24"/>
        </w:rPr>
        <w:t>WINDOW</w:t>
      </w:r>
      <w:r w:rsidRPr="00E9029E">
        <w:rPr>
          <w:rFonts w:cs="Times New Roman"/>
          <w:szCs w:val="24"/>
          <w:lang w:val="ru-RU"/>
        </w:rPr>
        <w:t>_</w:t>
      </w:r>
      <w:r w:rsidRPr="00E9029E">
        <w:rPr>
          <w:rFonts w:cs="Times New Roman"/>
          <w:szCs w:val="24"/>
        </w:rPr>
        <w:t>SIZE</w:t>
      </w:r>
      <w:r w:rsidRPr="00E9029E">
        <w:rPr>
          <w:rFonts w:cs="Times New Roman"/>
          <w:szCs w:val="24"/>
          <w:lang w:val="ru-RU"/>
        </w:rPr>
        <w:t>)</w:t>
      </w:r>
    </w:p>
    <w:p w14:paraId="32E1059A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</w:t>
      </w:r>
      <w:r w:rsidRPr="00F819F5">
        <w:rPr>
          <w:rFonts w:cs="Times New Roman"/>
          <w:szCs w:val="24"/>
          <w:lang w:val="ru-RU"/>
        </w:rPr>
        <w:t>5.5. Рекомендации по выбору параметров</w:t>
      </w:r>
    </w:p>
    <w:p w14:paraId="7DA0A78E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5.6. Примеры конфигураций для разных сценариев</w:t>
      </w:r>
    </w:p>
    <w:p w14:paraId="1748DEC9" w14:textId="77777777" w:rsidR="00E9029E" w:rsidRPr="00F819F5" w:rsidRDefault="00E9029E" w:rsidP="00E9029E">
      <w:pPr>
        <w:pStyle w:val="a"/>
        <w:numPr>
          <w:ilvl w:val="0"/>
          <w:numId w:val="0"/>
        </w:numPr>
        <w:spacing w:after="0" w:line="240" w:lineRule="auto"/>
        <w:jc w:val="both"/>
        <w:rPr>
          <w:rFonts w:cs="Times New Roman"/>
          <w:sz w:val="24"/>
          <w:szCs w:val="24"/>
          <w:lang w:val="ru-RU"/>
        </w:rPr>
      </w:pPr>
      <w:r w:rsidRPr="00F819F5">
        <w:rPr>
          <w:rFonts w:cs="Times New Roman"/>
          <w:sz w:val="24"/>
          <w:szCs w:val="24"/>
          <w:lang w:val="ru-RU"/>
        </w:rPr>
        <w:t>РАЗДЕЛ 6: ОБУЧЕНИЕ МОДЕЛИ</w:t>
      </w:r>
    </w:p>
    <w:p w14:paraId="61978395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6.1. Запуск обучения одиночной модели (02_</w:t>
      </w:r>
      <w:r w:rsidRPr="00E9029E">
        <w:rPr>
          <w:rFonts w:cs="Times New Roman"/>
          <w:szCs w:val="24"/>
        </w:rPr>
        <w:t>train</w:t>
      </w:r>
      <w:r w:rsidRPr="00E9029E">
        <w:rPr>
          <w:rFonts w:cs="Times New Roman"/>
          <w:szCs w:val="24"/>
          <w:lang w:val="ru-RU"/>
        </w:rPr>
        <w:t>_</w:t>
      </w:r>
      <w:proofErr w:type="spellStart"/>
      <w:r w:rsidRPr="00E9029E">
        <w:rPr>
          <w:rFonts w:cs="Times New Roman"/>
          <w:szCs w:val="24"/>
        </w:rPr>
        <w:t>ann</w:t>
      </w:r>
      <w:proofErr w:type="spellEnd"/>
      <w:r w:rsidRPr="00E9029E">
        <w:rPr>
          <w:rFonts w:cs="Times New Roman"/>
          <w:szCs w:val="24"/>
          <w:lang w:val="ru-RU"/>
        </w:rPr>
        <w:t>_</w:t>
      </w:r>
      <w:r w:rsidRPr="00E9029E">
        <w:rPr>
          <w:rFonts w:cs="Times New Roman"/>
          <w:szCs w:val="24"/>
        </w:rPr>
        <w:t>model</w:t>
      </w:r>
      <w:r w:rsidRPr="00E9029E">
        <w:rPr>
          <w:rFonts w:cs="Times New Roman"/>
          <w:szCs w:val="24"/>
          <w:lang w:val="ru-RU"/>
        </w:rPr>
        <w:t>.</w:t>
      </w:r>
      <w:proofErr w:type="spellStart"/>
      <w:r w:rsidRPr="00E9029E">
        <w:rPr>
          <w:rFonts w:cs="Times New Roman"/>
          <w:szCs w:val="24"/>
        </w:rPr>
        <w:t>py</w:t>
      </w:r>
      <w:proofErr w:type="spellEnd"/>
      <w:r w:rsidRPr="00E9029E">
        <w:rPr>
          <w:rFonts w:cs="Times New Roman"/>
          <w:szCs w:val="24"/>
          <w:lang w:val="ru-RU"/>
        </w:rPr>
        <w:t>)</w:t>
      </w:r>
    </w:p>
    <w:p w14:paraId="0C9FDEAC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</w:t>
      </w:r>
      <w:r w:rsidRPr="00F819F5">
        <w:rPr>
          <w:rFonts w:cs="Times New Roman"/>
          <w:szCs w:val="24"/>
          <w:lang w:val="ru-RU"/>
        </w:rPr>
        <w:t>6.2. Мониторинг процесса обучения</w:t>
      </w:r>
    </w:p>
    <w:p w14:paraId="6C2E2368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6.3. Интерпретация вывода во время обучения</w:t>
      </w:r>
    </w:p>
    <w:p w14:paraId="41112C17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6.4. Обучение </w:t>
      </w:r>
      <w:r w:rsidRPr="00E9029E">
        <w:rPr>
          <w:rFonts w:cs="Times New Roman"/>
          <w:szCs w:val="24"/>
        </w:rPr>
        <w:t>Ensemble</w:t>
      </w:r>
      <w:r w:rsidRPr="00F819F5">
        <w:rPr>
          <w:rFonts w:cs="Times New Roman"/>
          <w:szCs w:val="24"/>
          <w:lang w:val="ru-RU"/>
        </w:rPr>
        <w:t xml:space="preserve"> моделей (03_</w:t>
      </w:r>
      <w:r w:rsidRPr="00E9029E">
        <w:rPr>
          <w:rFonts w:cs="Times New Roman"/>
          <w:szCs w:val="24"/>
        </w:rPr>
        <w:t>train</w:t>
      </w:r>
      <w:r w:rsidRPr="00F819F5">
        <w:rPr>
          <w:rFonts w:cs="Times New Roman"/>
          <w:szCs w:val="24"/>
          <w:lang w:val="ru-RU"/>
        </w:rPr>
        <w:t>_</w:t>
      </w:r>
      <w:r w:rsidRPr="00E9029E">
        <w:rPr>
          <w:rFonts w:cs="Times New Roman"/>
          <w:szCs w:val="24"/>
        </w:rPr>
        <w:t>ensemble</w:t>
      </w:r>
      <w:r w:rsidRPr="00F819F5">
        <w:rPr>
          <w:rFonts w:cs="Times New Roman"/>
          <w:szCs w:val="24"/>
          <w:lang w:val="ru-RU"/>
        </w:rPr>
        <w:t>.</w:t>
      </w:r>
      <w:r w:rsidRPr="00E9029E">
        <w:rPr>
          <w:rFonts w:cs="Times New Roman"/>
          <w:szCs w:val="24"/>
        </w:rPr>
        <w:t>py</w:t>
      </w:r>
      <w:r w:rsidRPr="00F819F5">
        <w:rPr>
          <w:rFonts w:cs="Times New Roman"/>
          <w:szCs w:val="24"/>
          <w:lang w:val="ru-RU"/>
        </w:rPr>
        <w:t>, опционально)</w:t>
      </w:r>
    </w:p>
    <w:p w14:paraId="4AD549FE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6.5. Сохранение и проверка обученных моделей</w:t>
      </w:r>
    </w:p>
    <w:p w14:paraId="738474BB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6.6. Решение проблем при обучении</w:t>
      </w:r>
    </w:p>
    <w:p w14:paraId="3B7F1382" w14:textId="77777777" w:rsidR="00E9029E" w:rsidRPr="00F819F5" w:rsidRDefault="00E9029E" w:rsidP="00E9029E">
      <w:pPr>
        <w:pStyle w:val="a"/>
        <w:numPr>
          <w:ilvl w:val="0"/>
          <w:numId w:val="0"/>
        </w:numPr>
        <w:spacing w:after="0" w:line="240" w:lineRule="auto"/>
        <w:jc w:val="both"/>
        <w:rPr>
          <w:rFonts w:cs="Times New Roman"/>
          <w:sz w:val="24"/>
          <w:szCs w:val="24"/>
          <w:lang w:val="ru-RU"/>
        </w:rPr>
      </w:pPr>
      <w:r w:rsidRPr="00F819F5">
        <w:rPr>
          <w:rFonts w:cs="Times New Roman"/>
          <w:sz w:val="24"/>
          <w:szCs w:val="24"/>
          <w:lang w:val="ru-RU"/>
        </w:rPr>
        <w:t>РАЗДЕЛ 7: КЛАССИФИКАЦИЯ ИЗОБРАЖЕНИЯ</w:t>
      </w:r>
    </w:p>
    <w:p w14:paraId="151C3985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7.1. Подготовка к классификации</w:t>
      </w:r>
    </w:p>
    <w:p w14:paraId="76D76E3E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7.2. Запуск скрипта классификации (04_</w:t>
      </w:r>
      <w:r w:rsidRPr="00E9029E">
        <w:rPr>
          <w:rFonts w:cs="Times New Roman"/>
          <w:szCs w:val="24"/>
        </w:rPr>
        <w:t>classify</w:t>
      </w:r>
      <w:r w:rsidRPr="00F819F5">
        <w:rPr>
          <w:rFonts w:cs="Times New Roman"/>
          <w:szCs w:val="24"/>
          <w:lang w:val="ru-RU"/>
        </w:rPr>
        <w:t>_</w:t>
      </w:r>
      <w:r w:rsidRPr="00E9029E">
        <w:rPr>
          <w:rFonts w:cs="Times New Roman"/>
          <w:szCs w:val="24"/>
        </w:rPr>
        <w:t>image</w:t>
      </w:r>
      <w:r w:rsidRPr="00F819F5">
        <w:rPr>
          <w:rFonts w:cs="Times New Roman"/>
          <w:szCs w:val="24"/>
          <w:lang w:val="ru-RU"/>
        </w:rPr>
        <w:t>.</w:t>
      </w:r>
      <w:r w:rsidRPr="00E9029E">
        <w:rPr>
          <w:rFonts w:cs="Times New Roman"/>
          <w:szCs w:val="24"/>
        </w:rPr>
        <w:t>py</w:t>
      </w:r>
      <w:r w:rsidRPr="00F819F5">
        <w:rPr>
          <w:rFonts w:cs="Times New Roman"/>
          <w:szCs w:val="24"/>
          <w:lang w:val="ru-RU"/>
        </w:rPr>
        <w:t>)</w:t>
      </w:r>
    </w:p>
    <w:p w14:paraId="41AD32F0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7.3. Мониторинг процесса классификации</w:t>
      </w:r>
    </w:p>
    <w:p w14:paraId="2C88091D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7.4. Результаты классификации (</w:t>
      </w:r>
      <w:proofErr w:type="spellStart"/>
      <w:r w:rsidRPr="00E9029E">
        <w:rPr>
          <w:rFonts w:cs="Times New Roman"/>
          <w:szCs w:val="24"/>
        </w:rPr>
        <w:t>GeoTIFF</w:t>
      </w:r>
      <w:proofErr w:type="spellEnd"/>
      <w:r w:rsidRPr="00E9029E">
        <w:rPr>
          <w:rFonts w:cs="Times New Roman"/>
          <w:szCs w:val="24"/>
          <w:lang w:val="ru-RU"/>
        </w:rPr>
        <w:t xml:space="preserve"> и </w:t>
      </w:r>
      <w:r w:rsidRPr="00E9029E">
        <w:rPr>
          <w:rFonts w:cs="Times New Roman"/>
          <w:szCs w:val="24"/>
        </w:rPr>
        <w:t>PNG</w:t>
      </w:r>
      <w:r w:rsidRPr="00E9029E">
        <w:rPr>
          <w:rFonts w:cs="Times New Roman"/>
          <w:szCs w:val="24"/>
          <w:lang w:val="ru-RU"/>
        </w:rPr>
        <w:t xml:space="preserve"> файлы)</w:t>
      </w:r>
    </w:p>
    <w:p w14:paraId="79D274E6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</w:t>
      </w:r>
      <w:r w:rsidRPr="00F819F5">
        <w:rPr>
          <w:rFonts w:cs="Times New Roman"/>
          <w:szCs w:val="24"/>
          <w:lang w:val="ru-RU"/>
        </w:rPr>
        <w:t xml:space="preserve">7.5. Открытие результатов в </w:t>
      </w:r>
      <w:r w:rsidRPr="00E9029E">
        <w:rPr>
          <w:rFonts w:cs="Times New Roman"/>
          <w:szCs w:val="24"/>
        </w:rPr>
        <w:t>QGIS</w:t>
      </w:r>
    </w:p>
    <w:p w14:paraId="19DB93D1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7.6. Визуализация результатов</w:t>
      </w:r>
    </w:p>
    <w:p w14:paraId="17C280EF" w14:textId="77777777" w:rsidR="00E9029E" w:rsidRPr="00F819F5" w:rsidRDefault="00E9029E" w:rsidP="00E9029E">
      <w:pPr>
        <w:pStyle w:val="a"/>
        <w:numPr>
          <w:ilvl w:val="0"/>
          <w:numId w:val="0"/>
        </w:numPr>
        <w:spacing w:after="0" w:line="240" w:lineRule="auto"/>
        <w:jc w:val="both"/>
        <w:rPr>
          <w:rFonts w:cs="Times New Roman"/>
          <w:sz w:val="24"/>
          <w:szCs w:val="24"/>
          <w:lang w:val="ru-RU"/>
        </w:rPr>
      </w:pPr>
      <w:r w:rsidRPr="00F819F5">
        <w:rPr>
          <w:rFonts w:cs="Times New Roman"/>
          <w:sz w:val="24"/>
          <w:szCs w:val="24"/>
          <w:lang w:val="ru-RU"/>
        </w:rPr>
        <w:lastRenderedPageBreak/>
        <w:t>РАЗДЕЛ 8: ОЦЕНКА РЕЗУЛЬТАТОВ КЛАССИФИКАЦИИ</w:t>
      </w:r>
    </w:p>
    <w:p w14:paraId="1BD919A8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8.1. Оценка точности модели (метрики из обучения)</w:t>
      </w:r>
    </w:p>
    <w:p w14:paraId="72BA0AC9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8.2. Оценка точности классификации (сравнение с выборкой)</w:t>
      </w:r>
    </w:p>
    <w:p w14:paraId="663CA92B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8.3. Анализ матрицы ошибок (</w:t>
      </w:r>
      <w:r w:rsidRPr="00E9029E">
        <w:rPr>
          <w:rFonts w:cs="Times New Roman"/>
          <w:szCs w:val="24"/>
        </w:rPr>
        <w:t>Confusion</w:t>
      </w:r>
      <w:r w:rsidRPr="00E9029E">
        <w:rPr>
          <w:rFonts w:cs="Times New Roman"/>
          <w:szCs w:val="24"/>
          <w:lang w:val="ru-RU"/>
        </w:rPr>
        <w:t xml:space="preserve"> </w:t>
      </w:r>
      <w:r w:rsidRPr="00E9029E">
        <w:rPr>
          <w:rFonts w:cs="Times New Roman"/>
          <w:szCs w:val="24"/>
        </w:rPr>
        <w:t>Matrix</w:t>
      </w:r>
      <w:r w:rsidRPr="00E9029E">
        <w:rPr>
          <w:rFonts w:cs="Times New Roman"/>
          <w:szCs w:val="24"/>
          <w:lang w:val="ru-RU"/>
        </w:rPr>
        <w:t>)</w:t>
      </w:r>
    </w:p>
    <w:p w14:paraId="4032C30B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8.4. Анализ отчета о классификации (</w:t>
      </w:r>
      <w:r w:rsidRPr="00E9029E">
        <w:rPr>
          <w:rFonts w:cs="Times New Roman"/>
          <w:szCs w:val="24"/>
        </w:rPr>
        <w:t>Classification</w:t>
      </w:r>
      <w:r w:rsidRPr="00E9029E">
        <w:rPr>
          <w:rFonts w:cs="Times New Roman"/>
          <w:szCs w:val="24"/>
          <w:lang w:val="ru-RU"/>
        </w:rPr>
        <w:t xml:space="preserve"> </w:t>
      </w:r>
      <w:r w:rsidRPr="00E9029E">
        <w:rPr>
          <w:rFonts w:cs="Times New Roman"/>
          <w:szCs w:val="24"/>
        </w:rPr>
        <w:t>Report</w:t>
      </w:r>
      <w:r w:rsidRPr="00E9029E">
        <w:rPr>
          <w:rFonts w:cs="Times New Roman"/>
          <w:szCs w:val="24"/>
          <w:lang w:val="ru-RU"/>
        </w:rPr>
        <w:t>)</w:t>
      </w:r>
    </w:p>
    <w:p w14:paraId="76715077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</w:t>
      </w:r>
      <w:r w:rsidRPr="00F819F5">
        <w:rPr>
          <w:rFonts w:cs="Times New Roman"/>
          <w:szCs w:val="24"/>
          <w:lang w:val="ru-RU"/>
        </w:rPr>
        <w:t>8.5. Визуальная оценка карты классификации</w:t>
      </w:r>
    </w:p>
    <w:p w14:paraId="7428CC67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F819F5">
        <w:rPr>
          <w:rFonts w:cs="Times New Roman"/>
          <w:szCs w:val="24"/>
          <w:lang w:val="ru-RU"/>
        </w:rPr>
        <w:t xml:space="preserve">  8.6. Статистика по классам</w:t>
      </w:r>
    </w:p>
    <w:p w14:paraId="5C369044" w14:textId="77777777" w:rsidR="00E9029E" w:rsidRPr="00E9029E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8.7. Оценка качества выходных файлов (</w:t>
      </w:r>
      <w:proofErr w:type="spellStart"/>
      <w:r w:rsidRPr="00E9029E">
        <w:rPr>
          <w:rFonts w:cs="Times New Roman"/>
          <w:szCs w:val="24"/>
        </w:rPr>
        <w:t>GeoTIFF</w:t>
      </w:r>
      <w:proofErr w:type="spellEnd"/>
      <w:r w:rsidRPr="00E9029E">
        <w:rPr>
          <w:rFonts w:cs="Times New Roman"/>
          <w:szCs w:val="24"/>
          <w:lang w:val="ru-RU"/>
        </w:rPr>
        <w:t>)</w:t>
      </w:r>
    </w:p>
    <w:p w14:paraId="34495C7E" w14:textId="77777777" w:rsidR="00E9029E" w:rsidRPr="00F819F5" w:rsidRDefault="00E9029E" w:rsidP="00E9029E">
      <w:pPr>
        <w:pStyle w:val="2"/>
        <w:numPr>
          <w:ilvl w:val="0"/>
          <w:numId w:val="0"/>
        </w:numPr>
        <w:spacing w:after="0" w:line="240" w:lineRule="auto"/>
        <w:ind w:left="360"/>
        <w:jc w:val="both"/>
        <w:rPr>
          <w:rFonts w:cs="Times New Roman"/>
          <w:szCs w:val="24"/>
          <w:lang w:val="ru-RU"/>
        </w:rPr>
      </w:pPr>
      <w:r w:rsidRPr="00E9029E">
        <w:rPr>
          <w:rFonts w:cs="Times New Roman"/>
          <w:szCs w:val="24"/>
          <w:lang w:val="ru-RU"/>
        </w:rPr>
        <w:t xml:space="preserve">  </w:t>
      </w:r>
      <w:r w:rsidRPr="00F819F5">
        <w:rPr>
          <w:rFonts w:cs="Times New Roman"/>
          <w:szCs w:val="24"/>
          <w:lang w:val="ru-RU"/>
        </w:rPr>
        <w:t>8.8. Рекомендации по улучшению результатов</w:t>
      </w:r>
    </w:p>
    <w:p w14:paraId="6DA0FE84" w14:textId="1F22C46F" w:rsidR="00E9029E" w:rsidRPr="00E9029E" w:rsidRDefault="00E9029E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13D6A6F3" w14:textId="72E2D15A" w:rsidR="00E9029E" w:rsidRDefault="00E902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3A2BAF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1. СБОР И ПОДГОТОВКА ВХОДНЫХ ДАННЫХ</w:t>
      </w:r>
    </w:p>
    <w:p w14:paraId="5CAA8A2D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1.1. Введение и обзор метода ANN</w:t>
      </w:r>
    </w:p>
    <w:p w14:paraId="1583C3A1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В рамках данной методики для классификации типов земного покрова (Land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/ Land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Cover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, LULC) используется архитектура </w:t>
      </w:r>
      <w:proofErr w:type="spellStart"/>
      <w:r w:rsidRPr="0015167A">
        <w:rPr>
          <w:rFonts w:ascii="Times New Roman" w:hAnsi="Times New Roman" w:cs="Times New Roman"/>
          <w:b/>
          <w:bCs/>
          <w:sz w:val="24"/>
          <w:szCs w:val="24"/>
        </w:rPr>
        <w:t>Artificial</w:t>
      </w:r>
      <w:proofErr w:type="spellEnd"/>
      <w:r w:rsidRPr="001516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b/>
          <w:bCs/>
          <w:sz w:val="24"/>
          <w:szCs w:val="24"/>
        </w:rPr>
        <w:t>Neural</w:t>
      </w:r>
      <w:proofErr w:type="spellEnd"/>
      <w:r w:rsidRPr="0015167A">
        <w:rPr>
          <w:rFonts w:ascii="Times New Roman" w:hAnsi="Times New Roman" w:cs="Times New Roman"/>
          <w:b/>
          <w:bCs/>
          <w:sz w:val="24"/>
          <w:szCs w:val="24"/>
        </w:rPr>
        <w:t xml:space="preserve"> Network (ANN)</w:t>
      </w:r>
      <w:r w:rsidRPr="0015167A">
        <w:rPr>
          <w:rFonts w:ascii="Times New Roman" w:hAnsi="Times New Roman" w:cs="Times New Roman"/>
          <w:sz w:val="24"/>
          <w:szCs w:val="24"/>
        </w:rPr>
        <w:t>. Модель ANN выполняет классификацию на уровне отдельных пикселей спутниковых изображений, представляя каждый пиксель в виде многомерного вектора признаков. Такой подход позволяет учитывать как спектральные характеристики, так и пространственный контекст окружающих пикселей.</w:t>
      </w:r>
    </w:p>
    <w:p w14:paraId="7AF4C4D0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Формируемый вектор признаков включает несколько групп данных. Во-первых, используются </w:t>
      </w:r>
      <w:r w:rsidRPr="0015167A">
        <w:rPr>
          <w:rFonts w:ascii="Times New Roman" w:hAnsi="Times New Roman" w:cs="Times New Roman"/>
          <w:b/>
          <w:bCs/>
          <w:sz w:val="24"/>
          <w:szCs w:val="24"/>
        </w:rPr>
        <w:t>спектральные признаки</w:t>
      </w:r>
      <w:r w:rsidRPr="0015167A">
        <w:rPr>
          <w:rFonts w:ascii="Times New Roman" w:hAnsi="Times New Roman" w:cs="Times New Roman"/>
          <w:sz w:val="24"/>
          <w:szCs w:val="24"/>
        </w:rPr>
        <w:t xml:space="preserve">, извлекаемые непосредственно из каналов спутникового изображения. Во-вторых, рассчитываются </w:t>
      </w:r>
      <w:r w:rsidRPr="0015167A">
        <w:rPr>
          <w:rFonts w:ascii="Times New Roman" w:hAnsi="Times New Roman" w:cs="Times New Roman"/>
          <w:b/>
          <w:bCs/>
          <w:sz w:val="24"/>
          <w:szCs w:val="24"/>
        </w:rPr>
        <w:t>контекстные признаки</w:t>
      </w:r>
      <w:r w:rsidRPr="0015167A">
        <w:rPr>
          <w:rFonts w:ascii="Times New Roman" w:hAnsi="Times New Roman" w:cs="Times New Roman"/>
          <w:sz w:val="24"/>
          <w:szCs w:val="24"/>
        </w:rPr>
        <w:t>, представляющие собой статистики (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mean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std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min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median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, а также градиенты) в окне вокруг каждого пикселя, что позволяет учитывать локальную пространственную структуру сцены. В-третьих, в модель могут быть включены </w:t>
      </w:r>
      <w:r w:rsidRPr="0015167A">
        <w:rPr>
          <w:rFonts w:ascii="Times New Roman" w:hAnsi="Times New Roman" w:cs="Times New Roman"/>
          <w:b/>
          <w:bCs/>
          <w:sz w:val="24"/>
          <w:szCs w:val="24"/>
        </w:rPr>
        <w:t>вегетационные и водные индексы</w:t>
      </w:r>
      <w:r w:rsidRPr="0015167A">
        <w:rPr>
          <w:rFonts w:ascii="Times New Roman" w:hAnsi="Times New Roman" w:cs="Times New Roman"/>
          <w:sz w:val="24"/>
          <w:szCs w:val="24"/>
        </w:rPr>
        <w:t>, такие как NDVI, EVI, NDWI, SAVI и MNDWI, повышающие разделимость классов растительности, воды и антропогенных территорий.</w:t>
      </w:r>
    </w:p>
    <w:p w14:paraId="1B2F4ACA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Дополнительно поддерживается интеграция внешних источников данных, включая </w:t>
      </w:r>
      <w:r w:rsidRPr="0015167A">
        <w:rPr>
          <w:rFonts w:ascii="Times New Roman" w:hAnsi="Times New Roman" w:cs="Times New Roman"/>
          <w:b/>
          <w:bCs/>
          <w:sz w:val="24"/>
          <w:szCs w:val="24"/>
        </w:rPr>
        <w:t>цифровую модель рельефа (DEM)</w:t>
      </w:r>
      <w:r w:rsidRPr="0015167A">
        <w:rPr>
          <w:rFonts w:ascii="Times New Roman" w:hAnsi="Times New Roman" w:cs="Times New Roman"/>
          <w:sz w:val="24"/>
          <w:szCs w:val="24"/>
        </w:rPr>
        <w:t xml:space="preserve"> и </w:t>
      </w:r>
      <w:r w:rsidRPr="0015167A">
        <w:rPr>
          <w:rFonts w:ascii="Times New Roman" w:hAnsi="Times New Roman" w:cs="Times New Roman"/>
          <w:b/>
          <w:bCs/>
          <w:sz w:val="24"/>
          <w:szCs w:val="24"/>
        </w:rPr>
        <w:t>ночные данные освещённости DMSP-OLS</w:t>
      </w:r>
      <w:r w:rsidRPr="0015167A">
        <w:rPr>
          <w:rFonts w:ascii="Times New Roman" w:hAnsi="Times New Roman" w:cs="Times New Roman"/>
          <w:sz w:val="24"/>
          <w:szCs w:val="24"/>
        </w:rPr>
        <w:t xml:space="preserve">, которые особенно полезны при идентификации застроенных территорий. Архитектура ANN реализует </w:t>
      </w:r>
      <w:r w:rsidRPr="0015167A">
        <w:rPr>
          <w:rFonts w:ascii="Times New Roman" w:hAnsi="Times New Roman" w:cs="Times New Roman"/>
          <w:b/>
          <w:bCs/>
          <w:sz w:val="24"/>
          <w:szCs w:val="24"/>
        </w:rPr>
        <w:t>остаточные (</w:t>
      </w:r>
      <w:proofErr w:type="spellStart"/>
      <w:r w:rsidRPr="0015167A">
        <w:rPr>
          <w:rFonts w:ascii="Times New Roman" w:hAnsi="Times New Roman" w:cs="Times New Roman"/>
          <w:b/>
          <w:bCs/>
          <w:sz w:val="24"/>
          <w:szCs w:val="24"/>
        </w:rPr>
        <w:t>residual</w:t>
      </w:r>
      <w:proofErr w:type="spellEnd"/>
      <w:r w:rsidRPr="0015167A">
        <w:rPr>
          <w:rFonts w:ascii="Times New Roman" w:hAnsi="Times New Roman" w:cs="Times New Roman"/>
          <w:b/>
          <w:bCs/>
          <w:sz w:val="24"/>
          <w:szCs w:val="24"/>
        </w:rPr>
        <w:t>) связи</w:t>
      </w:r>
      <w:r w:rsidRPr="0015167A">
        <w:rPr>
          <w:rFonts w:ascii="Times New Roman" w:hAnsi="Times New Roman" w:cs="Times New Roman"/>
          <w:sz w:val="24"/>
          <w:szCs w:val="24"/>
        </w:rPr>
        <w:t xml:space="preserve">, что способствует более стабильному обучению при увеличении глубины сети. Также предусмотрена автоматическая </w:t>
      </w:r>
      <w:r w:rsidRPr="0015167A">
        <w:rPr>
          <w:rFonts w:ascii="Times New Roman" w:hAnsi="Times New Roman" w:cs="Times New Roman"/>
          <w:b/>
          <w:bCs/>
          <w:sz w:val="24"/>
          <w:szCs w:val="24"/>
        </w:rPr>
        <w:t>обрезка данных по границам области исследования</w:t>
      </w:r>
      <w:r w:rsidRPr="0015167A">
        <w:rPr>
          <w:rFonts w:ascii="Times New Roman" w:hAnsi="Times New Roman" w:cs="Times New Roman"/>
          <w:sz w:val="24"/>
          <w:szCs w:val="24"/>
        </w:rPr>
        <w:t xml:space="preserve"> на основе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shapefile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, что снижает влияние нерелевантных областей.</w:t>
      </w:r>
    </w:p>
    <w:p w14:paraId="0054D82A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Использование ANN целесообразно в задачах, где требуется обработка большого числа признаков при ограниченных вычислительных ресурсах. Метод характеризуется сравнительно быстрым обучением и классификацией, а также эффективным использованием как спектральной, так и контекстной информации.</w:t>
      </w:r>
    </w:p>
    <w:p w14:paraId="51F58040" w14:textId="4495ABED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5245EB8C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1.2. Требования к системе</w:t>
      </w:r>
    </w:p>
    <w:p w14:paraId="5F6A28FB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Для корректной работы архитектуры ANN и сопутствующих скриптов требуется вычислительная среда со следующими характеристиками.</w:t>
      </w:r>
    </w:p>
    <w:p w14:paraId="06B31E32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В качестве основной платформы используется </w:t>
      </w:r>
      <w:r w:rsidRPr="0015167A">
        <w:rPr>
          <w:rFonts w:ascii="Times New Roman" w:hAnsi="Times New Roman" w:cs="Times New Roman"/>
          <w:b/>
          <w:bCs/>
          <w:sz w:val="24"/>
          <w:szCs w:val="24"/>
        </w:rPr>
        <w:t>Python версии 3.12 или новее</w:t>
      </w:r>
      <w:r w:rsidRPr="0015167A">
        <w:rPr>
          <w:rFonts w:ascii="Times New Roman" w:hAnsi="Times New Roman" w:cs="Times New Roman"/>
          <w:sz w:val="24"/>
          <w:szCs w:val="24"/>
        </w:rPr>
        <w:t xml:space="preserve">. Операционная система может быть Windows 10/11, Linux либо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macOS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. Минимальный объём оперативной памяти составляет 8 ГБ, однако для устойчивой работы рекомендуется использовать не менее 16 ГБ. На диске необходимо предусмотреть не менее 10 ГБ свободного пространства для хранения исходных данных, промежуточных файлов и результатов.</w:t>
      </w:r>
    </w:p>
    <w:p w14:paraId="209A250E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В программную среду Python должны быть установлены следующие библиотеки:</w:t>
      </w:r>
      <w:r w:rsidRPr="0015167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PyTorch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(для реализации нейронной сети),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Rasterio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(для работы с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GeoTIFF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-файлами),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Pandas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NumPy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(для обработки табличных и числовых данных),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scikit-learn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(для разделения выборок и расчёта метрик). Для работы с векторными данными может использоваться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Geopandas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, а для визуализации —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Matplotlib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(оба пакета являются опциональными).</w:t>
      </w:r>
    </w:p>
    <w:p w14:paraId="548C491A" w14:textId="08C6BF94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4DD3B12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1.3. Структура папок проекта</w:t>
      </w:r>
    </w:p>
    <w:p w14:paraId="562FE619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Проект должен иметь строго определённую структуру каталогов. Это необходимо для корректной работы всех скриптов и автоматического определения путей к данным.</w:t>
      </w:r>
    </w:p>
    <w:p w14:paraId="069B2EA4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ANN/</w:t>
      </w:r>
    </w:p>
    <w:p w14:paraId="0A591017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├──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</w:p>
    <w:p w14:paraId="15CAF2E9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│   ├──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satellite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</w:p>
    <w:p w14:paraId="25D5A319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│   │   └── Bulandy_Composite_2000_Full6Bands.tif</w:t>
      </w:r>
    </w:p>
    <w:p w14:paraId="0FDEB061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│   ├──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training_samples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</w:p>
    <w:p w14:paraId="6D2138DA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│   │   └── training_samples.csv</w:t>
      </w:r>
    </w:p>
    <w:p w14:paraId="2E8EE534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lastRenderedPageBreak/>
        <w:t xml:space="preserve">│   ├──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dem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</w:p>
    <w:p w14:paraId="3AFBC5D8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│   │   └──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Bulandy_SRTM.tif</w:t>
      </w:r>
      <w:proofErr w:type="spellEnd"/>
    </w:p>
    <w:p w14:paraId="67E1D405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│   ├──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nightlights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</w:p>
    <w:p w14:paraId="5D8FBAE0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│   │   └── DMSP_OLS_2000_Bulandy_processed.tif</w:t>
      </w:r>
    </w:p>
    <w:p w14:paraId="6E011543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│   └──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boundaries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</w:p>
    <w:p w14:paraId="3A99AF24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├──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scripts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</w:p>
    <w:p w14:paraId="34E0BF09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│   ├── 00_visualize_boundaries.py</w:t>
      </w:r>
    </w:p>
    <w:p w14:paraId="2D0D96A2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│   ├── 00_expand_training_samples.py</w:t>
      </w:r>
    </w:p>
    <w:p w14:paraId="7D58A0EF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│   ├── 01_check_training_samples.py</w:t>
      </w:r>
    </w:p>
    <w:p w14:paraId="4C22FA18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│   ├── 02_train_ann_model.py</w:t>
      </w:r>
    </w:p>
    <w:p w14:paraId="74E13B90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│   ├── 03_train_ensemble.py</w:t>
      </w:r>
    </w:p>
    <w:p w14:paraId="7FB70323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│   └── 04_classify_image.py</w:t>
      </w:r>
    </w:p>
    <w:p w14:paraId="2B00516C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├──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</w:p>
    <w:p w14:paraId="464071E1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│   └── ann.py</w:t>
      </w:r>
    </w:p>
    <w:p w14:paraId="315D8FD1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├──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</w:p>
    <w:p w14:paraId="6D631EEA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│   ├──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</w:p>
    <w:p w14:paraId="0EA5D69F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│   ├──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predictions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</w:p>
    <w:p w14:paraId="0B273C8D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│   └──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reports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</w:p>
    <w:p w14:paraId="7B4A95D5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├── config.py</w:t>
      </w:r>
    </w:p>
    <w:p w14:paraId="7762F773" w14:textId="77777777" w:rsidR="0015167A" w:rsidRPr="0015167A" w:rsidRDefault="0015167A" w:rsidP="00F819F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└── МЕТОДИЧЕСКАЯ_ИНСТРУКЦИЯ.md</w:t>
      </w:r>
    </w:p>
    <w:p w14:paraId="2ABBE659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Во всех командах и примерах используется условное обозначение &lt;ПУТЬ_К_ПАПКЕ_ANN&gt;, которое должно быть заменено на фактический путь к каталогу ANN на локальном компьютере пользователя. Этот путь определяется стандартным способом через адресную строку проводника Windows или аналогичного файлового менеджера.</w:t>
      </w:r>
    </w:p>
    <w:p w14:paraId="0580A9A5" w14:textId="4BB046B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3F8D318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1.4. Подготовка спутниковых данных (</w:t>
      </w:r>
      <w:proofErr w:type="spellStart"/>
      <w:r w:rsidRPr="0015167A">
        <w:rPr>
          <w:rFonts w:ascii="Times New Roman" w:hAnsi="Times New Roman" w:cs="Times New Roman"/>
          <w:b/>
          <w:bCs/>
          <w:sz w:val="24"/>
          <w:szCs w:val="24"/>
        </w:rPr>
        <w:t>GeoTIFF</w:t>
      </w:r>
      <w:proofErr w:type="spellEnd"/>
      <w:r w:rsidRPr="0015167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BC70360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Спутниковые данные являются обязательным компонентом для обучения и последующей классификации. В качестве входных данных используется растровый файл в формате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GeoTIFF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(.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), содержащий не менее четырёх спектральных каналов (Blue, Green, Red, NIR). Рекомендуется использование шести каналов (добавочно SWIR1 и SWIR2), что повышает информативность признаков.</w:t>
      </w:r>
    </w:p>
    <w:p w14:paraId="4CD97AE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Система координат и пространственное разрешение изображения могут быть произвольными, однако именно они будут использованы в качестве эталонных при приведении всех остальных данных.</w:t>
      </w:r>
    </w:p>
    <w:p w14:paraId="4E4CC1AA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Файл спутникового изображения необходимо поместить в каталог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satellite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/. После этого в конфигурационном файле config.py следует указать имя файла в параметре SATELLITE_FILE. Указывается только имя файла без пути, так как путь определяется автоматически.</w:t>
      </w:r>
    </w:p>
    <w:p w14:paraId="71AE771D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Пример настройки:</w:t>
      </w:r>
    </w:p>
    <w:p w14:paraId="4D1C8401" w14:textId="77777777" w:rsidR="0015167A" w:rsidRPr="0015167A" w:rsidRDefault="0015167A" w:rsidP="0015167A">
      <w:pPr>
        <w:numPr>
          <w:ilvl w:val="0"/>
          <w:numId w:val="2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SATELLITE_FILE = 'Bulandy_Composite_2000_Full6Bands.tif'</w:t>
      </w:r>
    </w:p>
    <w:p w14:paraId="5A00E690" w14:textId="5DBBCD7B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F9A1819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1.5. Подготовка обучающей выборки (CSV)</w:t>
      </w:r>
    </w:p>
    <w:p w14:paraId="059B659B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Обучающая выборка представляет собой CSV-файл, содержащий координаты точек и соответствующие им классы LULC. Выборка формируется вручную с использованием QGIS, Excel либо текстового редактора.</w:t>
      </w:r>
    </w:p>
    <w:p w14:paraId="35959BCA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Файл должен содержать три обязательные колонки: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class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, x, y. Поле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class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принимает целочисленные значения от 1 до 5, соответствующие следующим классам:</w:t>
      </w:r>
      <w:r w:rsidRPr="0015167A">
        <w:rPr>
          <w:rFonts w:ascii="Times New Roman" w:hAnsi="Times New Roman" w:cs="Times New Roman"/>
          <w:sz w:val="24"/>
          <w:szCs w:val="24"/>
        </w:rPr>
        <w:br/>
        <w:t>1 — пашня, 2 — пастбища, 3 — леса, 4 — вода, 5 — застроенные территории.</w:t>
      </w:r>
      <w:r w:rsidRPr="0015167A">
        <w:rPr>
          <w:rFonts w:ascii="Times New Roman" w:hAnsi="Times New Roman" w:cs="Times New Roman"/>
          <w:sz w:val="24"/>
          <w:szCs w:val="24"/>
        </w:rPr>
        <w:br/>
        <w:t>Координаты x и y должны быть заданы в той же системе координат, что и спутниковые данные.</w:t>
      </w:r>
    </w:p>
    <w:p w14:paraId="47865BDD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lastRenderedPageBreak/>
        <w:t>Минимально рекомендуется использовать не менее 500 точек на класс, однако для повышения устойчивости модели предпочтительно около 2500 точек на класс.</w:t>
      </w:r>
    </w:p>
    <w:p w14:paraId="087F1211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Подробная процедура создания обучающей выборки в QGIS включает загрузку спутникового изображения, создание точечного слоя с полем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class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, ручную расстановку точек и последующий экспорт слоя в формат CSV. Альтернативно выборка может быть создана в Excel с последующим сохранением в формате CSV UTF-8. Итоговый файл необходимо сохранить под именем training_samples.csv в каталоге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training_samples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/.</w:t>
      </w:r>
    </w:p>
    <w:p w14:paraId="0DE4D56B" w14:textId="6C56EC80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1EDC290A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1.6. Подготовка DEM данных (опционально)</w:t>
      </w:r>
    </w:p>
    <w:p w14:paraId="7F1F1CD3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Цифровая модель рельефа (DEM) не является обязательной, однако её использование может повысить точность классификации, особенно в районах со сложным рельефом. DEM должна быть представлена в формате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GeoTIFF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и содержать один канал высот. Источниками данных могут служить SRTM, ASTER GDEM и аналогичные продукты.</w:t>
      </w:r>
    </w:p>
    <w:p w14:paraId="67A1D3B2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Файл DEM помещается в каталог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dem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/, после чего его имя указывается в параметре DEM_FILE в файле config.py. Пространственное разрешение DEM автоматически приводится к разрешению спутникового изображения.</w:t>
      </w:r>
    </w:p>
    <w:p w14:paraId="4643360B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Ссылки на источники данных:</w:t>
      </w:r>
      <w:r w:rsidRPr="0015167A">
        <w:rPr>
          <w:rFonts w:ascii="Times New Roman" w:hAnsi="Times New Roman" w:cs="Times New Roman"/>
          <w:sz w:val="24"/>
          <w:szCs w:val="24"/>
        </w:rPr>
        <w:br/>
        <w:t xml:space="preserve">SRTM — </w:t>
      </w:r>
      <w:hyperlink r:id="rId5" w:tgtFrame="_new" w:history="1">
        <w:r w:rsidRPr="0015167A">
          <w:rPr>
            <w:rStyle w:val="a6"/>
            <w:rFonts w:ascii="Times New Roman" w:hAnsi="Times New Roman" w:cs="Times New Roman"/>
            <w:sz w:val="24"/>
            <w:szCs w:val="24"/>
          </w:rPr>
          <w:t>https://earthexplorer.usgs.gov/</w:t>
        </w:r>
      </w:hyperlink>
      <w:r w:rsidRPr="0015167A">
        <w:rPr>
          <w:rFonts w:ascii="Times New Roman" w:hAnsi="Times New Roman" w:cs="Times New Roman"/>
          <w:sz w:val="24"/>
          <w:szCs w:val="24"/>
        </w:rPr>
        <w:br/>
        <w:t xml:space="preserve">ASTER GDEM — </w:t>
      </w:r>
      <w:hyperlink r:id="rId6" w:tgtFrame="_new" w:history="1">
        <w:r w:rsidRPr="0015167A">
          <w:rPr>
            <w:rStyle w:val="a6"/>
            <w:rFonts w:ascii="Times New Roman" w:hAnsi="Times New Roman" w:cs="Times New Roman"/>
            <w:sz w:val="24"/>
            <w:szCs w:val="24"/>
          </w:rPr>
          <w:t>https://search.earthdata.nasa.gov/</w:t>
        </w:r>
      </w:hyperlink>
    </w:p>
    <w:p w14:paraId="1B7D30CB" w14:textId="2A612861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CC5ABB2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1.7. Подготовка ночных данных DMSP-OLS (опционально)</w:t>
      </w:r>
    </w:p>
    <w:p w14:paraId="36589E3C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Ночные данные освещённости используются для более точной идентификации застроенных территорий. Входной файл должен быть представлен в формате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GeoTIFF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и содержать один канал интенсивности ночного освещения.</w:t>
      </w:r>
    </w:p>
    <w:p w14:paraId="00BB4415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Файл помещается в каталог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nightlights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/, а его имя указывается в параметре NIGHTLIGHTS_FILE конфигурационного файла config.py.</w:t>
      </w:r>
    </w:p>
    <w:p w14:paraId="2B2F9CC4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Источники данных:</w:t>
      </w:r>
      <w:r w:rsidRPr="0015167A">
        <w:rPr>
          <w:rFonts w:ascii="Times New Roman" w:hAnsi="Times New Roman" w:cs="Times New Roman"/>
          <w:sz w:val="24"/>
          <w:szCs w:val="24"/>
        </w:rPr>
        <w:br/>
        <w:t xml:space="preserve">DMSP-OLS и VIIRS — </w:t>
      </w:r>
      <w:hyperlink r:id="rId7" w:tgtFrame="_new" w:history="1">
        <w:r w:rsidRPr="0015167A">
          <w:rPr>
            <w:rStyle w:val="a6"/>
            <w:rFonts w:ascii="Times New Roman" w:hAnsi="Times New Roman" w:cs="Times New Roman"/>
            <w:sz w:val="24"/>
            <w:szCs w:val="24"/>
          </w:rPr>
          <w:t>https://eogdata.mines.edu/products/vnl/</w:t>
        </w:r>
      </w:hyperlink>
    </w:p>
    <w:p w14:paraId="5C9DDB73" w14:textId="4DBEC38F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EF8C4B9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1.8. Подготовка границ области исследования (</w:t>
      </w:r>
      <w:proofErr w:type="spellStart"/>
      <w:r w:rsidRPr="0015167A">
        <w:rPr>
          <w:rFonts w:ascii="Times New Roman" w:hAnsi="Times New Roman" w:cs="Times New Roman"/>
          <w:b/>
          <w:bCs/>
          <w:sz w:val="24"/>
          <w:szCs w:val="24"/>
        </w:rPr>
        <w:t>Shapefile</w:t>
      </w:r>
      <w:proofErr w:type="spellEnd"/>
      <w:r w:rsidRPr="0015167A">
        <w:rPr>
          <w:rFonts w:ascii="Times New Roman" w:hAnsi="Times New Roman" w:cs="Times New Roman"/>
          <w:b/>
          <w:bCs/>
          <w:sz w:val="24"/>
          <w:szCs w:val="24"/>
        </w:rPr>
        <w:t>, опционально)</w:t>
      </w:r>
    </w:p>
    <w:p w14:paraId="189FCB9F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Для ограничения области обработки может использоваться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shapefile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с границами исследуемой территории. Файл должен содержать полигональную геометрию и иметь ту же систему координат, что и спутниковые данные.</w:t>
      </w:r>
    </w:p>
    <w:p w14:paraId="45534124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Все компоненты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shapefile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(.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shp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, .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shx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, .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dbf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) необходимо поместить в каталог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boundaries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/. В файле config.py указывается путь к файлу границ, например:</w:t>
      </w:r>
    </w:p>
    <w:p w14:paraId="25F6ECA1" w14:textId="77777777" w:rsidR="0015167A" w:rsidRPr="0015167A" w:rsidRDefault="0015167A" w:rsidP="0015167A">
      <w:pPr>
        <w:numPr>
          <w:ilvl w:val="0"/>
          <w:numId w:val="2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BOUNDARIES_FILE =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os.path.join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(DATA_DIR, '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boundaries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', '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bulandy_boundaries_from_raster.shp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')</w:t>
      </w:r>
    </w:p>
    <w:p w14:paraId="0CE09B35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Использование границ позволяет сократить время обучения модели, уменьшить влияние нерелевантных областей и повысить общую точность классификации за счёт исключения пространственного шума.</w:t>
      </w:r>
    </w:p>
    <w:p w14:paraId="02866D33" w14:textId="55F42617" w:rsidR="00E9029E" w:rsidRPr="00E9029E" w:rsidRDefault="00E9029E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126612A1" w14:textId="22B1BBEB" w:rsidR="0015167A" w:rsidRDefault="001516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4BC21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2. УСТАНОВКА И НАСТРОЙКА ОКРУЖЕНИЯ</w:t>
      </w:r>
    </w:p>
    <w:p w14:paraId="6661B07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2.1. Установка Python 3.12</w:t>
      </w:r>
    </w:p>
    <w:p w14:paraId="4CBBA35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Для работы с архитектурой ANN требуется установка </w:t>
      </w:r>
      <w:r w:rsidRPr="0015167A">
        <w:rPr>
          <w:rFonts w:ascii="Times New Roman" w:hAnsi="Times New Roman" w:cs="Times New Roman"/>
          <w:b/>
          <w:bCs/>
          <w:sz w:val="24"/>
          <w:szCs w:val="24"/>
        </w:rPr>
        <w:t>Python версии 3.12 или новее</w:t>
      </w:r>
      <w:r w:rsidRPr="0015167A">
        <w:rPr>
          <w:rFonts w:ascii="Times New Roman" w:hAnsi="Times New Roman" w:cs="Times New Roman"/>
          <w:sz w:val="24"/>
          <w:szCs w:val="24"/>
        </w:rPr>
        <w:t>. Установка выполняется стандартным способом с официального сайта Python.</w:t>
      </w:r>
    </w:p>
    <w:p w14:paraId="55761FD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Пользователю необходимо перейти по адресу </w:t>
      </w:r>
      <w:hyperlink r:id="rId8" w:tgtFrame="_new" w:history="1">
        <w:r w:rsidRPr="0015167A">
          <w:rPr>
            <w:rStyle w:val="a6"/>
            <w:rFonts w:ascii="Times New Roman" w:hAnsi="Times New Roman" w:cs="Times New Roman"/>
            <w:sz w:val="24"/>
            <w:szCs w:val="24"/>
          </w:rPr>
          <w:t>https://www.python.org/downloads/</w:t>
        </w:r>
      </w:hyperlink>
      <w:r w:rsidRPr="0015167A">
        <w:rPr>
          <w:rFonts w:ascii="Times New Roman" w:hAnsi="Times New Roman" w:cs="Times New Roman"/>
          <w:sz w:val="24"/>
          <w:szCs w:val="24"/>
        </w:rPr>
        <w:t>, скачать актуальную версию Python 3.12 для операционной системы Windows и запустить установочный файл (.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exe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). В процессе установки </w:t>
      </w:r>
      <w:r w:rsidRPr="0015167A">
        <w:rPr>
          <w:rFonts w:ascii="Times New Roman" w:hAnsi="Times New Roman" w:cs="Times New Roman"/>
          <w:b/>
          <w:bCs/>
          <w:sz w:val="24"/>
          <w:szCs w:val="24"/>
        </w:rPr>
        <w:t>обязательно</w:t>
      </w:r>
      <w:r w:rsidRPr="0015167A">
        <w:rPr>
          <w:rFonts w:ascii="Times New Roman" w:hAnsi="Times New Roman" w:cs="Times New Roman"/>
          <w:sz w:val="24"/>
          <w:szCs w:val="24"/>
        </w:rPr>
        <w:t xml:space="preserve"> необходимо установить флажок </w:t>
      </w:r>
      <w:r w:rsidRPr="0015167A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15167A">
        <w:rPr>
          <w:rFonts w:ascii="Times New Roman" w:hAnsi="Times New Roman" w:cs="Times New Roman"/>
          <w:b/>
          <w:bCs/>
          <w:sz w:val="24"/>
          <w:szCs w:val="24"/>
        </w:rPr>
        <w:t>Add</w:t>
      </w:r>
      <w:proofErr w:type="spellEnd"/>
      <w:r w:rsidRPr="0015167A">
        <w:rPr>
          <w:rFonts w:ascii="Times New Roman" w:hAnsi="Times New Roman" w:cs="Times New Roman"/>
          <w:b/>
          <w:bCs/>
          <w:sz w:val="24"/>
          <w:szCs w:val="24"/>
        </w:rPr>
        <w:t xml:space="preserve"> Python </w:t>
      </w:r>
      <w:proofErr w:type="spellStart"/>
      <w:r w:rsidRPr="0015167A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15167A">
        <w:rPr>
          <w:rFonts w:ascii="Times New Roman" w:hAnsi="Times New Roman" w:cs="Times New Roman"/>
          <w:b/>
          <w:bCs/>
          <w:sz w:val="24"/>
          <w:szCs w:val="24"/>
        </w:rPr>
        <w:t xml:space="preserve"> PATH”</w:t>
      </w:r>
      <w:r w:rsidRPr="0015167A">
        <w:rPr>
          <w:rFonts w:ascii="Times New Roman" w:hAnsi="Times New Roman" w:cs="Times New Roman"/>
          <w:sz w:val="24"/>
          <w:szCs w:val="24"/>
        </w:rPr>
        <w:t xml:space="preserve">, расположенный в нижней части окна установщика. Этот параметр обеспечивает возможность запуска Python и связанных утилит напрямую из командной строки. После этого следует выбрать вариант установки </w:t>
      </w:r>
      <w:proofErr w:type="spellStart"/>
      <w:r w:rsidRPr="0015167A">
        <w:rPr>
          <w:rFonts w:ascii="Times New Roman" w:hAnsi="Times New Roman" w:cs="Times New Roman"/>
          <w:i/>
          <w:iCs/>
          <w:sz w:val="24"/>
          <w:szCs w:val="24"/>
        </w:rPr>
        <w:t>Install</w:t>
      </w:r>
      <w:proofErr w:type="spellEnd"/>
      <w:r w:rsidRPr="001516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i/>
          <w:iCs/>
          <w:sz w:val="24"/>
          <w:szCs w:val="24"/>
        </w:rPr>
        <w:t>Now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и дождаться завершения процесса.</w:t>
      </w:r>
    </w:p>
    <w:p w14:paraId="2FB04FC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Корректная установка Python с добавлением в системную переменную PATH является обязательным условием для выполнения всех последующих шагов.</w:t>
      </w:r>
    </w:p>
    <w:p w14:paraId="19F14283" w14:textId="7725BD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57915E6D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2.2. Запуск командной строки (</w:t>
      </w:r>
      <w:proofErr w:type="spellStart"/>
      <w:r w:rsidRPr="0015167A">
        <w:rPr>
          <w:rFonts w:ascii="Times New Roman" w:hAnsi="Times New Roman" w:cs="Times New Roman"/>
          <w:b/>
          <w:bCs/>
          <w:sz w:val="24"/>
          <w:szCs w:val="24"/>
        </w:rPr>
        <w:t>PowerShell</w:t>
      </w:r>
      <w:proofErr w:type="spellEnd"/>
      <w:r w:rsidRPr="0015167A">
        <w:rPr>
          <w:rFonts w:ascii="Times New Roman" w:hAnsi="Times New Roman" w:cs="Times New Roman"/>
          <w:b/>
          <w:bCs/>
          <w:sz w:val="24"/>
          <w:szCs w:val="24"/>
        </w:rPr>
        <w:t>) в Windows</w:t>
      </w:r>
    </w:p>
    <w:p w14:paraId="7EE05655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Для установки библиотек и запуска скриптов используется </w:t>
      </w:r>
      <w:proofErr w:type="spellStart"/>
      <w:r w:rsidRPr="0015167A">
        <w:rPr>
          <w:rFonts w:ascii="Times New Roman" w:hAnsi="Times New Roman" w:cs="Times New Roman"/>
          <w:b/>
          <w:bCs/>
          <w:sz w:val="24"/>
          <w:szCs w:val="24"/>
        </w:rPr>
        <w:t>PowerShell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— стандартная командная строка Windows. Открыть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PowerShell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можно несколькими эквивалентными способами.</w:t>
      </w:r>
    </w:p>
    <w:p w14:paraId="7F5CF9CE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Наиболее простой вариант — запуск через меню «Пуск» с помощью поиска по слову </w:t>
      </w:r>
      <w:proofErr w:type="spellStart"/>
      <w:r w:rsidRPr="0015167A">
        <w:rPr>
          <w:rFonts w:ascii="Times New Roman" w:hAnsi="Times New Roman" w:cs="Times New Roman"/>
          <w:i/>
          <w:iCs/>
          <w:sz w:val="24"/>
          <w:szCs w:val="24"/>
        </w:rPr>
        <w:t>PowerShell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. Альтернативно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PowerShell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может быть открыт непосредственно из проводника Windows, если перейти в папку проекта ANN и выбрать пункт </w:t>
      </w:r>
      <w:r w:rsidRPr="0015167A">
        <w:rPr>
          <w:rFonts w:ascii="Times New Roman" w:hAnsi="Times New Roman" w:cs="Times New Roman"/>
          <w:i/>
          <w:iCs/>
          <w:sz w:val="24"/>
          <w:szCs w:val="24"/>
        </w:rPr>
        <w:t xml:space="preserve">Open </w:t>
      </w:r>
      <w:proofErr w:type="spellStart"/>
      <w:r w:rsidRPr="0015167A">
        <w:rPr>
          <w:rFonts w:ascii="Times New Roman" w:hAnsi="Times New Roman" w:cs="Times New Roman"/>
          <w:i/>
          <w:iCs/>
          <w:sz w:val="24"/>
          <w:szCs w:val="24"/>
        </w:rPr>
        <w:t>in</w:t>
      </w:r>
      <w:proofErr w:type="spellEnd"/>
      <w:r w:rsidRPr="0015167A">
        <w:rPr>
          <w:rFonts w:ascii="Times New Roman" w:hAnsi="Times New Roman" w:cs="Times New Roman"/>
          <w:i/>
          <w:iCs/>
          <w:sz w:val="24"/>
          <w:szCs w:val="24"/>
        </w:rPr>
        <w:t xml:space="preserve"> Terminal</w:t>
      </w:r>
      <w:r w:rsidRPr="0015167A">
        <w:rPr>
          <w:rFonts w:ascii="Times New Roman" w:hAnsi="Times New Roman" w:cs="Times New Roman"/>
          <w:sz w:val="24"/>
          <w:szCs w:val="24"/>
        </w:rPr>
        <w:t xml:space="preserve"> (или «Открыть в терминале») через контекстное меню. Ещё один способ — ввод команды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powershell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в адресной строке проводника при нахождении в папке ANN.</w:t>
      </w:r>
    </w:p>
    <w:p w14:paraId="2CE848A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После открытия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PowerShell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в рабочем каталоге пользователь увидит строку вида:</w:t>
      </w:r>
    </w:p>
    <w:p w14:paraId="6637E909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PS C:\Users\ВашеИмя\Desktop\DL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\ANN&gt;</w:t>
      </w:r>
    </w:p>
    <w:p w14:paraId="09F3EB38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Это означает, что текущей рабочей директорией является папка ANN и можно выполнять команды, связанные с проектом.</w:t>
      </w:r>
    </w:p>
    <w:p w14:paraId="6D937ADD" w14:textId="10C1D56F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DDD60FA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2.3. Проверка установки Python</w:t>
      </w:r>
    </w:p>
    <w:p w14:paraId="40DE37DA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После завершения установки необходимо убедиться, что Python корректно установлен и доступен из командной строки.</w:t>
      </w:r>
    </w:p>
    <w:p w14:paraId="281188A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Для этого в открытом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PowerShell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выполняется команда:</w:t>
      </w:r>
    </w:p>
    <w:p w14:paraId="43B43C12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--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version</w:t>
      </w:r>
      <w:proofErr w:type="spellEnd"/>
    </w:p>
    <w:p w14:paraId="74714A5D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В случае успешной установки в ответе должна отображаться версия Python 3.12 или выше.</w:t>
      </w:r>
    </w:p>
    <w:p w14:paraId="393ECB18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Если команда не распознаётся и появляется сообщение о том, что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не является внутренней или внешней командой, это указывает на отсутствие Python в переменной PATH. В таком случае требуется переустановка Python с обязательной активацией флажка “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Add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Python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PATH”. В отдельных конфигурациях Windows возможно использование альтернативной команды:</w:t>
      </w:r>
    </w:p>
    <w:p w14:paraId="3902348E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py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--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version</w:t>
      </w:r>
      <w:proofErr w:type="spellEnd"/>
    </w:p>
    <w:p w14:paraId="24A70773" w14:textId="2A8D7B59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6D594C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2.4. Установка необходимых библиотек Python</w:t>
      </w:r>
    </w:p>
    <w:p w14:paraId="3AB97381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Для работы с ANN требуется установка набора сторонних библиотек Python. Все операции выполняются в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PowerShell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, открытом в папке ANN. При необходимости пользователь должен перейти в каталог проекта вручную, используя команду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cd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с указанием реального пути вместо условного обозначения &lt;ПУТЬ_К_ПАПКЕ_ANN&gt;.</w:t>
      </w:r>
    </w:p>
    <w:p w14:paraId="7790F433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Перед установкой библиотек рекомендуется обновить менеджер пакетов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pip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:</w:t>
      </w:r>
    </w:p>
    <w:p w14:paraId="0EF54EA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-m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pip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install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--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upgrade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pip</w:t>
      </w:r>
      <w:proofErr w:type="spellEnd"/>
    </w:p>
    <w:p w14:paraId="73D71589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После этого выполняется установка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PyTorch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, который используется для реализации нейронной сети:</w:t>
      </w:r>
    </w:p>
    <w:p w14:paraId="1D6223CE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pip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install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torch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torchvision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torchaudio</w:t>
      </w:r>
      <w:proofErr w:type="spellEnd"/>
    </w:p>
    <w:p w14:paraId="59045333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lastRenderedPageBreak/>
        <w:t xml:space="preserve">Затем устанавливаются остальные зависимости, необходимые для обработки данных,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геопространственного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анализа и визуализации:</w:t>
      </w:r>
    </w:p>
    <w:p w14:paraId="15F8C2AB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pip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install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rasterio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pandas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numpy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scikit-learn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tqdm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geopandas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matplotlib</w:t>
      </w:r>
      <w:proofErr w:type="spellEnd"/>
    </w:p>
    <w:p w14:paraId="0350C642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Если в проекте присутствует файл requirements.txt, допускается альтернативный способ установки всех зависимостей одной командой:</w:t>
      </w:r>
    </w:p>
    <w:p w14:paraId="4CD284ED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pip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install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-r requirements.txt</w:t>
      </w:r>
    </w:p>
    <w:p w14:paraId="434265B8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Время установки может варьироваться от 5 до 15 минут в зависимости от скорости интернет-соединения. В процессе установки в консоли будет отображаться информация о загрузке и настройке пакетов. Успешное завершение сопровождается сообщениями вида </w:t>
      </w:r>
      <w:r w:rsidRPr="0015167A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15167A">
        <w:rPr>
          <w:rFonts w:ascii="Times New Roman" w:hAnsi="Times New Roman" w:cs="Times New Roman"/>
          <w:i/>
          <w:iCs/>
          <w:sz w:val="24"/>
          <w:szCs w:val="24"/>
        </w:rPr>
        <w:t>Successfully</w:t>
      </w:r>
      <w:proofErr w:type="spellEnd"/>
      <w:r w:rsidRPr="001516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i/>
          <w:iCs/>
          <w:sz w:val="24"/>
          <w:szCs w:val="24"/>
        </w:rPr>
        <w:t>installed</w:t>
      </w:r>
      <w:proofErr w:type="spellEnd"/>
      <w:r w:rsidRPr="0015167A">
        <w:rPr>
          <w:rFonts w:ascii="Times New Roman" w:hAnsi="Times New Roman" w:cs="Times New Roman"/>
          <w:i/>
          <w:iCs/>
          <w:sz w:val="24"/>
          <w:szCs w:val="24"/>
        </w:rPr>
        <w:t xml:space="preserve"> …”</w:t>
      </w:r>
      <w:r w:rsidRPr="0015167A">
        <w:rPr>
          <w:rFonts w:ascii="Times New Roman" w:hAnsi="Times New Roman" w:cs="Times New Roman"/>
          <w:sz w:val="24"/>
          <w:szCs w:val="24"/>
        </w:rPr>
        <w:t>.</w:t>
      </w:r>
    </w:p>
    <w:p w14:paraId="65452AB8" w14:textId="752F16E0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984BDBF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2.5. Проверка установки библиотек</w:t>
      </w:r>
    </w:p>
    <w:p w14:paraId="64700740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После завершения установки рекомендуется выполнить проверку корректности установки библиотек. Для этого может быть использован однострочный тестовый запуск Python:</w:t>
      </w:r>
    </w:p>
    <w:p w14:paraId="38D30B4D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-c "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import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torch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import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rasterio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import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pandas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import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numpy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print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('Все библиотеки установлены успешно!')"</w:t>
      </w:r>
    </w:p>
    <w:p w14:paraId="136555C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Если в консоли выводится сообщение </w:t>
      </w:r>
      <w:r w:rsidRPr="0015167A">
        <w:rPr>
          <w:rFonts w:ascii="Times New Roman" w:hAnsi="Times New Roman" w:cs="Times New Roman"/>
          <w:i/>
          <w:iCs/>
          <w:sz w:val="24"/>
          <w:szCs w:val="24"/>
        </w:rPr>
        <w:t>«Все библиотеки установлены успешно!»</w:t>
      </w:r>
      <w:r w:rsidRPr="0015167A">
        <w:rPr>
          <w:rFonts w:ascii="Times New Roman" w:hAnsi="Times New Roman" w:cs="Times New Roman"/>
          <w:sz w:val="24"/>
          <w:szCs w:val="24"/>
        </w:rPr>
        <w:t xml:space="preserve"> без ошибок, окружение настроено корректно.</w:t>
      </w:r>
    </w:p>
    <w:p w14:paraId="31986DBD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Альтернативно может быть создан отдельный тестовый скрипт test_imports.py в папке ANN, содержащий импорты всех ключевых библиотек. Запуск этого файла командой</w:t>
      </w:r>
    </w:p>
    <w:p w14:paraId="3FB6B936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test_imports.py</w:t>
      </w:r>
    </w:p>
    <w:p w14:paraId="5FEC2661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позволяет выполнить ту же проверку в более наглядной форме.</w:t>
      </w:r>
    </w:p>
    <w:p w14:paraId="0189484F" w14:textId="17DF864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0AA7B5DA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2.6. Настройка путей и параметров в config.py</w:t>
      </w:r>
    </w:p>
    <w:p w14:paraId="5EF813AF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Перед началом обучения и классификации необходимо настроить конфигурационный файл config.py. Данный файл содержит имена используемых входных данных и управляет логикой автоматического определения путей внутри проекта.</w:t>
      </w:r>
    </w:p>
    <w:p w14:paraId="6E17FB59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Файл config.py открывается в любом текстовом редакторе. В первую очередь необходимо проверить параметр SATELLITE_FILE и, при необходимости, заменить имя файла спутниковых данных на фактическое имя используемого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GeoTIFF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-файла. Аналогично проверяется параметр TRAINING_SAMPLES_FILE, который по умолчанию указывает на training_samples.csv и обычно не требует изменения.</w:t>
      </w:r>
    </w:p>
    <w:p w14:paraId="2912748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Если используется цифровая модель рельефа, необходимо указать имя DEM-файла в параметре DEM_FILE. При отсутствии DEM данный параметр должен быть установлен в значение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None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.</w:t>
      </w:r>
    </w:p>
    <w:p w14:paraId="440D27CC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Во всех случаях указывается </w:t>
      </w:r>
      <w:r w:rsidRPr="0015167A">
        <w:rPr>
          <w:rFonts w:ascii="Times New Roman" w:hAnsi="Times New Roman" w:cs="Times New Roman"/>
          <w:b/>
          <w:bCs/>
          <w:sz w:val="24"/>
          <w:szCs w:val="24"/>
        </w:rPr>
        <w:t>только имя файла без пути</w:t>
      </w:r>
      <w:r w:rsidRPr="0015167A">
        <w:rPr>
          <w:rFonts w:ascii="Times New Roman" w:hAnsi="Times New Roman" w:cs="Times New Roman"/>
          <w:sz w:val="24"/>
          <w:szCs w:val="24"/>
        </w:rPr>
        <w:t>, так как структура каталогов проекта используется для автоматического формирования абсолютных путей. Имена файлов должны полностью совпадать с именами файлов в соответствующих папках, включая регистр символов. После внесения изменений файл config.py необходимо сохранить.</w:t>
      </w:r>
    </w:p>
    <w:p w14:paraId="1782DCFF" w14:textId="77777777" w:rsidR="00E9029E" w:rsidRDefault="00E9029E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CDC412D" w14:textId="112A4F82" w:rsidR="0015167A" w:rsidRDefault="001516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796D6CE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3. РАСШИРЕНИЕ ОБУЧАЮЩЕЙ ВЫБОРКИ</w:t>
      </w:r>
    </w:p>
    <w:p w14:paraId="30BB5CE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3.1. Назначение и роль расширения обучающей выборки</w:t>
      </w:r>
    </w:p>
    <w:p w14:paraId="1EE7C903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Расширение обучающей выборки (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augmentation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на уровне точек) применяется для увеличения количества обучающих примеров без необходимости ручного добавления новых данных. На практике данный подход позволяет повысить устойчивость и обобщающую способность модели ANN и, как правило, приводит к увеличению точности классификации на 5–10%.</w:t>
      </w:r>
    </w:p>
    <w:p w14:paraId="3D172951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Процедура расширения заключается в генерации дополнительных обучающих точек в окрестности уже существующих, что позволяет плотнее покрыть пространство признаков при сохранении исходной семантики классов. В результате количество точек в обучающей выборке увеличивается кратно (по умолчанию — в 5 раз), при этом обеспечивается контроль корректности координат и их принадлежности области исследования.</w:t>
      </w:r>
    </w:p>
    <w:p w14:paraId="3C98EF3A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Использование расширения выборки рекомендуется </w:t>
      </w:r>
      <w:r w:rsidRPr="0015167A">
        <w:rPr>
          <w:rFonts w:ascii="Times New Roman" w:hAnsi="Times New Roman" w:cs="Times New Roman"/>
          <w:b/>
          <w:bCs/>
          <w:sz w:val="24"/>
          <w:szCs w:val="24"/>
        </w:rPr>
        <w:t>перед каждым этапом обучения модели</w:t>
      </w:r>
      <w:r w:rsidRPr="0015167A">
        <w:rPr>
          <w:rFonts w:ascii="Times New Roman" w:hAnsi="Times New Roman" w:cs="Times New Roman"/>
          <w:sz w:val="24"/>
          <w:szCs w:val="24"/>
        </w:rPr>
        <w:t>, особенно в случаях, когда исходное количество точек ограничено (менее 1000 точек на класс).</w:t>
      </w:r>
    </w:p>
    <w:p w14:paraId="521E6600" w14:textId="2FA55AB3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33BF759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3.2. Принцип работы скрипта расширения выборки</w:t>
      </w:r>
    </w:p>
    <w:p w14:paraId="5E8CFA01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Расширение обучающей выборки выполняется с помощью пользовательского скрипта</w:t>
      </w:r>
      <w:r w:rsidRPr="0015167A">
        <w:rPr>
          <w:rFonts w:ascii="Times New Roman" w:hAnsi="Times New Roman" w:cs="Times New Roman"/>
          <w:sz w:val="24"/>
          <w:szCs w:val="24"/>
        </w:rPr>
        <w:br/>
        <w:t>00_expand_training_samples.py.</w:t>
      </w:r>
    </w:p>
    <w:p w14:paraId="615FEF1F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В процессе выполнения скрипт последовательно загружает исходный CSV-файл training_samples.csv и для каждой обучающей точки генерирует несколько дополнительных точек в пространственной окрестности. Новые точки создаются в пределах радиуса нескольких пикселей от исходной позиции, что позволяет сохранить локальный пространственный контекст. При наличии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shapefile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с границами области исследования выполняется проверка принадлежности новых точек допустимой территории, что предотвращает попадание шумовых данных за пределы интересующей области.</w:t>
      </w:r>
    </w:p>
    <w:p w14:paraId="386574A5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По завершении работы расширенная обучающая выборка сохраняется в отдельный файл</w:t>
      </w:r>
      <w:r w:rsidRPr="0015167A">
        <w:rPr>
          <w:rFonts w:ascii="Times New Roman" w:hAnsi="Times New Roman" w:cs="Times New Roman"/>
          <w:sz w:val="24"/>
          <w:szCs w:val="24"/>
        </w:rPr>
        <w:br/>
        <w:t>training_samples_expanded.csv, не перезаписывая исходный файл.</w:t>
      </w:r>
    </w:p>
    <w:p w14:paraId="2738A580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Ключевые параметры расширения задаются непосредственно в коде скрипта и при необходимости могут быть изменены:</w:t>
      </w:r>
    </w:p>
    <w:p w14:paraId="4331E4E2" w14:textId="77777777" w:rsidR="0015167A" w:rsidRPr="0015167A" w:rsidRDefault="0015167A" w:rsidP="0015167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167A">
        <w:rPr>
          <w:rFonts w:ascii="Times New Roman" w:hAnsi="Times New Roman" w:cs="Times New Roman"/>
          <w:sz w:val="24"/>
          <w:szCs w:val="24"/>
        </w:rPr>
        <w:t>expansion_factor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= 5 — коэффициент увеличения выборки (в 5 раз),</w:t>
      </w:r>
    </w:p>
    <w:p w14:paraId="6C269395" w14:textId="77777777" w:rsidR="0015167A" w:rsidRPr="0015167A" w:rsidRDefault="0015167A" w:rsidP="0015167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167A">
        <w:rPr>
          <w:rFonts w:ascii="Times New Roman" w:hAnsi="Times New Roman" w:cs="Times New Roman"/>
          <w:sz w:val="24"/>
          <w:szCs w:val="24"/>
        </w:rPr>
        <w:t>max_neighbors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= 3 — радиус генерации новых точек в пикселях.</w:t>
      </w:r>
    </w:p>
    <w:p w14:paraId="1EF8A109" w14:textId="11777A8E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3468AF2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3.3. Запуск скрипта 00_expand_training_samples.py</w:t>
      </w:r>
    </w:p>
    <w:p w14:paraId="044D33FE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Для выполнения расширения обучающей выборки необходимо открыть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PowerShell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в папке проекта ANN и, при необходимости, перейти в неё вручную с использованием команды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cd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.</w:t>
      </w:r>
    </w:p>
    <w:p w14:paraId="20D0551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Запуск скрипта осуществляется следующей командой:</w:t>
      </w:r>
    </w:p>
    <w:p w14:paraId="735D2792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scripts\00_expand_training_samples.py</w:t>
      </w:r>
    </w:p>
    <w:p w14:paraId="57C41289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Во время выполнения в консоли отображается подробная информация о ходе процесса, включая загрузку исходной выборки, распределение точек по классам, проверку размеров спутникового изображения, процесс генерации новых точек и итоговую статистику. В частности, выводятся исходное и итоговое количество точек, коэффициент увеличения выборки и время выполнения, которое обычно составляет от 1 до 5 минут в зависимости от размера исходных данных.</w:t>
      </w:r>
    </w:p>
    <w:p w14:paraId="1807ED69" w14:textId="1B6BCBD5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032B8E3E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3.4. Проверка результатов расширения</w:t>
      </w:r>
    </w:p>
    <w:p w14:paraId="38FCA3BC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После завершения работы скрипта необходимо убедиться, что расширение выполнено корректно. В каталоге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training_samples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/ должен появиться файл training_samples_expanded.csv. Его размер, как правило, существенно превышает размер исходного файла и соответствует заданному коэффициенту увеличения.</w:t>
      </w:r>
    </w:p>
    <w:p w14:paraId="4F223A84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lastRenderedPageBreak/>
        <w:t xml:space="preserve">Файл рекомендуется открыть в Excel или текстовом редакторе для визуальной проверки структуры. Необходимо убедиться, что файл содержит корректные колонки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class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, x, y, а значения координат находятся в разумных пределах и соответствуют области исследования.</w:t>
      </w:r>
    </w:p>
    <w:p w14:paraId="6F2BB4EA" w14:textId="1CBD0B6B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AC8627A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3.5. Обновление конфигурации для использования расширенной выборки</w:t>
      </w:r>
    </w:p>
    <w:p w14:paraId="7476CAB1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После успешного создания расширенной обучающей выборки необходимо указать её в конфигурационном файле проекта. Для этого в файле config.py параметр</w:t>
      </w:r>
    </w:p>
    <w:p w14:paraId="0C4AE98E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TRAINING_SAMPLES_FILE = 'training_samples.csv'</w:t>
      </w:r>
    </w:p>
    <w:p w14:paraId="30EEACCD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заменяется на:</w:t>
      </w:r>
    </w:p>
    <w:p w14:paraId="4F680180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TRAINING_SAMPLES_FILE = 'training_samples_expanded.csv'</w:t>
      </w:r>
    </w:p>
    <w:p w14:paraId="640E5AD9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После сохранения файла все последующие этапы обучения модели ANN будут автоматически использовать расширенную обучающую выборку.</w:t>
      </w:r>
    </w:p>
    <w:p w14:paraId="1F38F350" w14:textId="77777777" w:rsidR="00E9029E" w:rsidRPr="0015167A" w:rsidRDefault="00E9029E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C04D740" w14:textId="3CA987CC" w:rsidR="0015167A" w:rsidRDefault="001516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C4480E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4. ПРОВЕРКА ДАННЫХ ПЕРЕД ОБУЧЕНИЕМ</w:t>
      </w:r>
    </w:p>
    <w:p w14:paraId="5E0D0D70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4.1. Назначение и запуск скрипта проверки обучающей выборки</w:t>
      </w:r>
    </w:p>
    <w:p w14:paraId="35C95F0D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Перед запуском обучения модели ANN рекомендуется выполнить автоматическую проверку корректности обучающей выборки. Эта процедура позволяет выявить наиболее распространённые ошибки в формате данных, структуре CSV-файла и пространственной согласованности координат, которые могут привести к некорректной работе модели или аварийному завершению обучения.</w:t>
      </w:r>
    </w:p>
    <w:p w14:paraId="095035A4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Проверка выполняется с помощью скрипта</w:t>
      </w:r>
      <w:r w:rsidRPr="0015167A">
        <w:rPr>
          <w:rFonts w:ascii="Times New Roman" w:hAnsi="Times New Roman" w:cs="Times New Roman"/>
          <w:sz w:val="24"/>
          <w:szCs w:val="24"/>
        </w:rPr>
        <w:br/>
        <w:t>01_check_training_samples.py.</w:t>
      </w:r>
      <w:r w:rsidRPr="0015167A">
        <w:rPr>
          <w:rFonts w:ascii="Times New Roman" w:hAnsi="Times New Roman" w:cs="Times New Roman"/>
          <w:sz w:val="24"/>
          <w:szCs w:val="24"/>
        </w:rPr>
        <w:br/>
        <w:t xml:space="preserve">Для его запуска необходимо открыть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PowerShell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в папке проекта ANN и выполнить команду:</w:t>
      </w:r>
    </w:p>
    <w:p w14:paraId="652685BB" w14:textId="77777777" w:rsidR="0015167A" w:rsidRPr="0015167A" w:rsidRDefault="0015167A" w:rsidP="0015167A">
      <w:pPr>
        <w:numPr>
          <w:ilvl w:val="0"/>
          <w:numId w:val="2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5167A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scripts\01_check_training_samples.py</w:t>
      </w:r>
    </w:p>
    <w:p w14:paraId="11E536C5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В ходе выполнения скрипт последовательно анализирует наличие файла обучающей выборки, корректность его структуры и содержимого, а также соответствие координат точек спутниковым данным. Дополнительно формируется статистика по распределению точек между классами.</w:t>
      </w:r>
    </w:p>
    <w:p w14:paraId="2172E342" w14:textId="4D8F1BAD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F851D96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4.2. Проверяемые параметры и интерпретация результатов</w:t>
      </w:r>
    </w:p>
    <w:p w14:paraId="40CCEFB0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В процессе выполнения скрипт осуществляет комплексную валидацию обучающей выборки. В частности, проверяется наличие CSV-файла и возможность его корректного чтения, соответствие структуры обязательному формату с колонками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class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, x, y, а также типы данных в этих колонках. Отдельно контролируется отсутствие пропущенных значений, допустимый диапазон классов (от 1 до 5) и корректность координат.</w:t>
      </w:r>
    </w:p>
    <w:p w14:paraId="111417DE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Скрипт выводит информацию о диапазонах значений координат и формирует детальную статистику по количеству точек в каждом классе, что позволяет оценить сбалансированность выборки. На завершающем этапе выполняется проверка пространственного соответствия координат обучающих точек границам спутникового изображения.</w:t>
      </w:r>
    </w:p>
    <w:p w14:paraId="4AE46CD3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В случае успешного прохождения всех этапов в консоли отображается сообщение:</w:t>
      </w:r>
    </w:p>
    <w:p w14:paraId="382FB7F0" w14:textId="77777777" w:rsidR="0015167A" w:rsidRPr="0015167A" w:rsidRDefault="0015167A" w:rsidP="0015167A">
      <w:pPr>
        <w:numPr>
          <w:ilvl w:val="0"/>
          <w:numId w:val="2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[OK] ПРОВЕРКА ЗАВЕРШЕНА</w:t>
      </w:r>
    </w:p>
    <w:p w14:paraId="19B05180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Наличие данного сообщения означает, что обучающая выборка подготовлена корректно и может быть использована для обучения модели без дополнительных исправлений.</w:t>
      </w:r>
    </w:p>
    <w:p w14:paraId="1C3350C7" w14:textId="460BCB9D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7AE9B63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4.3. Типовые ошибки и способы их устранения</w:t>
      </w:r>
    </w:p>
    <w:p w14:paraId="008C0E8B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Если в процессе проверки были обнаружены ошибки или предупреждения, скрипт выводит диагностические сообщения, указывающие на характер проблемы. Наиболее распространённые ситуации и способы их устранения приведены ниже.</w:t>
      </w:r>
    </w:p>
    <w:p w14:paraId="18169B6D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В случае отсутствия необходимых колонок (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class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, x, y) необходимо открыть CSV-файл в Excel или текстовом редакторе и убедиться, что первая строка содержит именно эти имена колонок, записанные строчными буквами. После внесения изменений файл следует сохранить в кодировке UTF-8.</w:t>
      </w:r>
    </w:p>
    <w:p w14:paraId="36556F8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Если выявлены некорректные типы данных, например наличие текстовых значений в колонке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class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>, необходимо проверить, что в этой колонке присутствуют только числовые значения классов (1–5), отсутствуют лишние пробелы и символы.</w:t>
      </w:r>
    </w:p>
    <w:p w14:paraId="06A4659A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>При обнаружении точек, координаты которых выходят за пределы спутникового изображения, следует убедиться, что координаты обучающей выборки заданы в той же системе координат, что и спутниковые данные. Некорректные точки рекомендуется удалить или исправить до повторного запуска проверки.</w:t>
      </w:r>
    </w:p>
    <w:p w14:paraId="6BDA6EC1" w14:textId="356A31F8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5D7C997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167A">
        <w:rPr>
          <w:rFonts w:ascii="Times New Roman" w:hAnsi="Times New Roman" w:cs="Times New Roman"/>
          <w:b/>
          <w:bCs/>
          <w:sz w:val="24"/>
          <w:szCs w:val="24"/>
        </w:rPr>
        <w:t>4.4. Пространственная проверка координат в QGIS</w:t>
      </w:r>
    </w:p>
    <w:p w14:paraId="325D79DA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lastRenderedPageBreak/>
        <w:t>Дополнительно рекомендуется выполнить визуальную проверку пространственного соответствия координат обучающей выборки с использованием QGIS. Для этого спутниковые данные загружаются в QGIS в качестве растрового слоя, после чего файл обучающей выборки добавляется как точечный слой. Все точки должны располагаться в пределах изображения и соответствовать ожидаемым объектам на местности.</w:t>
      </w:r>
    </w:p>
    <w:p w14:paraId="47186B6C" w14:textId="77777777" w:rsidR="0015167A" w:rsidRPr="0015167A" w:rsidRDefault="0015167A" w:rsidP="0015167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5167A">
        <w:rPr>
          <w:rFonts w:ascii="Times New Roman" w:hAnsi="Times New Roman" w:cs="Times New Roman"/>
          <w:sz w:val="24"/>
          <w:szCs w:val="24"/>
        </w:rPr>
        <w:t xml:space="preserve">Особое внимание следует уделить системе координат. Она должна быть одинаковой для спутниковых данных и обучающей выборки. В большинстве случаев для данных </w:t>
      </w:r>
      <w:proofErr w:type="spellStart"/>
      <w:r w:rsidRPr="0015167A">
        <w:rPr>
          <w:rFonts w:ascii="Times New Roman" w:hAnsi="Times New Roman" w:cs="Times New Roman"/>
          <w:sz w:val="24"/>
          <w:szCs w:val="24"/>
        </w:rPr>
        <w:t>Landsat</w:t>
      </w:r>
      <w:proofErr w:type="spellEnd"/>
      <w:r w:rsidRPr="0015167A">
        <w:rPr>
          <w:rFonts w:ascii="Times New Roman" w:hAnsi="Times New Roman" w:cs="Times New Roman"/>
          <w:sz w:val="24"/>
          <w:szCs w:val="24"/>
        </w:rPr>
        <w:t xml:space="preserve"> используется система WGS84 (EPSG:4326), и координаты в CSV-файле должны быть заданы в той же системе. Если точки не отображаются корректно или находятся в неверных местах, необходимо проверить и привести системы координат к единому виду.</w:t>
      </w:r>
    </w:p>
    <w:p w14:paraId="4ECB6351" w14:textId="77777777" w:rsidR="00E9029E" w:rsidRPr="0015167A" w:rsidRDefault="00E9029E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D822689" w14:textId="143DDE11" w:rsidR="0015167A" w:rsidRDefault="001516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EAC468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5. НАСТРОЙКА ПАРАМЕТРОВ МОДЕЛИ</w:t>
      </w:r>
    </w:p>
    <w:p w14:paraId="007D831B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5.1. Назначение и редактирование файла config.py</w:t>
      </w:r>
    </w:p>
    <w:p w14:paraId="6A1B548F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Все основные параметры обучения и архитектуры модели ANN задаются в конфигурационном файле config.py, расположенном в корне проекта ANN. Данный файл определяет как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гиперпараметры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обучения, так и структуру нейронной сети, параметры извлечения признаков и используемые входные данные.</w:t>
      </w:r>
    </w:p>
    <w:p w14:paraId="3587E32B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Файл config.py может быть открыт в любом текстовом редакторе (например, Блокнот). При редактировании следует соблюдать осторожность и сохранять корректный синтаксис Python. Недопустимо удалять кавычки, запятые, фигурные скобки или нарушать отступы, так как это может привести к ошибкам при запуске скриптов.</w:t>
      </w:r>
    </w:p>
    <w:p w14:paraId="3922B92B" w14:textId="0625AD4B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04268A94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5.2. Параметры обучения модели</w:t>
      </w:r>
    </w:p>
    <w:p w14:paraId="559F0F14" w14:textId="6E75C9DF" w:rsid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Параметры обучения определяют динамику оптимизации нейронной сети и напрямую влияют на скорость сходимости, устойчивость обучения и итоговую точность классификации.</w:t>
      </w:r>
    </w:p>
    <w:p w14:paraId="37CE4F9F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2125EC3" w14:textId="09CF62A0" w:rsid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Таблица 1. Параметры обучения</w:t>
      </w:r>
    </w:p>
    <w:p w14:paraId="74074B32" w14:textId="56DCAA69" w:rsid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0" w:type="auto"/>
        <w:tblInd w:w="360" w:type="dxa"/>
        <w:tblLook w:val="04A0" w:firstRow="1" w:lastRow="0" w:firstColumn="1" w:lastColumn="0" w:noHBand="0" w:noVBand="1"/>
      </w:tblPr>
      <w:tblGrid>
        <w:gridCol w:w="3563"/>
        <w:gridCol w:w="1874"/>
        <w:gridCol w:w="1989"/>
        <w:gridCol w:w="1559"/>
      </w:tblGrid>
      <w:tr w:rsidR="009A46E2" w14:paraId="4FEAA9C9" w14:textId="77777777" w:rsidTr="009A46E2">
        <w:tc>
          <w:tcPr>
            <w:tcW w:w="2246" w:type="dxa"/>
            <w:vAlign w:val="center"/>
          </w:tcPr>
          <w:p w14:paraId="76C75452" w14:textId="45A28A43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2246" w:type="dxa"/>
            <w:vAlign w:val="center"/>
          </w:tcPr>
          <w:p w14:paraId="57FAC9B8" w14:textId="079EFEA7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</w:t>
            </w:r>
          </w:p>
        </w:tc>
        <w:tc>
          <w:tcPr>
            <w:tcW w:w="2246" w:type="dxa"/>
            <w:vAlign w:val="center"/>
          </w:tcPr>
          <w:p w14:paraId="4B198277" w14:textId="799C016A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Рекомендуемое значение</w:t>
            </w:r>
          </w:p>
        </w:tc>
        <w:tc>
          <w:tcPr>
            <w:tcW w:w="2247" w:type="dxa"/>
            <w:vAlign w:val="center"/>
          </w:tcPr>
          <w:p w14:paraId="2CAEFB47" w14:textId="70EF3AE9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Диапазон</w:t>
            </w:r>
          </w:p>
        </w:tc>
      </w:tr>
      <w:tr w:rsidR="009A46E2" w14:paraId="579C1A4C" w14:textId="77777777" w:rsidTr="009A46E2">
        <w:tc>
          <w:tcPr>
            <w:tcW w:w="2246" w:type="dxa"/>
            <w:vAlign w:val="center"/>
          </w:tcPr>
          <w:p w14:paraId="7880596F" w14:textId="24B40325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LEARNING_RATE</w:t>
            </w:r>
          </w:p>
        </w:tc>
        <w:tc>
          <w:tcPr>
            <w:tcW w:w="2246" w:type="dxa"/>
            <w:vAlign w:val="center"/>
          </w:tcPr>
          <w:p w14:paraId="6EF3FA39" w14:textId="28E957B8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Скорость обучения</w:t>
            </w:r>
          </w:p>
        </w:tc>
        <w:tc>
          <w:tcPr>
            <w:tcW w:w="2246" w:type="dxa"/>
            <w:vAlign w:val="center"/>
          </w:tcPr>
          <w:p w14:paraId="20D34323" w14:textId="1AD6E6F1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  <w:tc>
          <w:tcPr>
            <w:tcW w:w="2247" w:type="dxa"/>
            <w:vAlign w:val="center"/>
          </w:tcPr>
          <w:p w14:paraId="63C354E1" w14:textId="41666EC3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0.0001 – 0.002</w:t>
            </w:r>
          </w:p>
        </w:tc>
      </w:tr>
      <w:tr w:rsidR="009A46E2" w14:paraId="2879F600" w14:textId="77777777" w:rsidTr="009A46E2">
        <w:tc>
          <w:tcPr>
            <w:tcW w:w="2246" w:type="dxa"/>
            <w:vAlign w:val="center"/>
          </w:tcPr>
          <w:p w14:paraId="1AA9B84B" w14:textId="11B4060F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BATCH_SIZE</w:t>
            </w:r>
          </w:p>
        </w:tc>
        <w:tc>
          <w:tcPr>
            <w:tcW w:w="2246" w:type="dxa"/>
            <w:vAlign w:val="center"/>
          </w:tcPr>
          <w:p w14:paraId="7C0FD12F" w14:textId="42593169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 xml:space="preserve">Размер </w:t>
            </w: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батча</w:t>
            </w:r>
            <w:proofErr w:type="spellEnd"/>
          </w:p>
        </w:tc>
        <w:tc>
          <w:tcPr>
            <w:tcW w:w="2246" w:type="dxa"/>
            <w:vAlign w:val="center"/>
          </w:tcPr>
          <w:p w14:paraId="05D90445" w14:textId="72C95951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47" w:type="dxa"/>
            <w:vAlign w:val="center"/>
          </w:tcPr>
          <w:p w14:paraId="718578D8" w14:textId="31745FE7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32 – 256</w:t>
            </w:r>
          </w:p>
        </w:tc>
      </w:tr>
      <w:tr w:rsidR="009A46E2" w14:paraId="3DFCF6D2" w14:textId="77777777" w:rsidTr="009A46E2">
        <w:tc>
          <w:tcPr>
            <w:tcW w:w="2246" w:type="dxa"/>
            <w:vAlign w:val="center"/>
          </w:tcPr>
          <w:p w14:paraId="69DF1778" w14:textId="588FF4E9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NUM_EPOCHS</w:t>
            </w:r>
          </w:p>
        </w:tc>
        <w:tc>
          <w:tcPr>
            <w:tcW w:w="2246" w:type="dxa"/>
            <w:vAlign w:val="center"/>
          </w:tcPr>
          <w:p w14:paraId="2E943CA6" w14:textId="25B3803D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Количество эпох</w:t>
            </w:r>
          </w:p>
        </w:tc>
        <w:tc>
          <w:tcPr>
            <w:tcW w:w="2246" w:type="dxa"/>
            <w:vAlign w:val="center"/>
          </w:tcPr>
          <w:p w14:paraId="07E76EEB" w14:textId="724B65B8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47" w:type="dxa"/>
            <w:vAlign w:val="center"/>
          </w:tcPr>
          <w:p w14:paraId="5496F334" w14:textId="518A4193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100 – 400</w:t>
            </w:r>
          </w:p>
        </w:tc>
      </w:tr>
      <w:tr w:rsidR="009A46E2" w14:paraId="0CD83348" w14:textId="77777777" w:rsidTr="009A46E2">
        <w:tc>
          <w:tcPr>
            <w:tcW w:w="2246" w:type="dxa"/>
            <w:vAlign w:val="center"/>
          </w:tcPr>
          <w:p w14:paraId="2C95A377" w14:textId="40027673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WEIGHT_DECAY</w:t>
            </w:r>
          </w:p>
        </w:tc>
        <w:tc>
          <w:tcPr>
            <w:tcW w:w="2246" w:type="dxa"/>
            <w:vAlign w:val="center"/>
          </w:tcPr>
          <w:p w14:paraId="03ACE985" w14:textId="3986EFA5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L2-регуляризация</w:t>
            </w:r>
          </w:p>
        </w:tc>
        <w:tc>
          <w:tcPr>
            <w:tcW w:w="2246" w:type="dxa"/>
            <w:vAlign w:val="center"/>
          </w:tcPr>
          <w:p w14:paraId="1B874C44" w14:textId="08A46CEE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1e-4</w:t>
            </w:r>
          </w:p>
        </w:tc>
        <w:tc>
          <w:tcPr>
            <w:tcW w:w="2247" w:type="dxa"/>
            <w:vAlign w:val="center"/>
          </w:tcPr>
          <w:p w14:paraId="308581FA" w14:textId="26F38DBA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1e-5 – 5e-4</w:t>
            </w:r>
          </w:p>
        </w:tc>
      </w:tr>
      <w:tr w:rsidR="009A46E2" w14:paraId="2AD9F099" w14:textId="77777777" w:rsidTr="009A46E2">
        <w:tc>
          <w:tcPr>
            <w:tcW w:w="2246" w:type="dxa"/>
            <w:vAlign w:val="center"/>
          </w:tcPr>
          <w:p w14:paraId="5D34145E" w14:textId="6890D2F0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EARLY_STOPPING_PATIENCE</w:t>
            </w:r>
          </w:p>
        </w:tc>
        <w:tc>
          <w:tcPr>
            <w:tcW w:w="2246" w:type="dxa"/>
            <w:vAlign w:val="center"/>
          </w:tcPr>
          <w:p w14:paraId="31FE315E" w14:textId="16F92E23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 xml:space="preserve">Параметр </w:t>
            </w: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early</w:t>
            </w:r>
            <w:proofErr w:type="spellEnd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stopping</w:t>
            </w:r>
            <w:proofErr w:type="spellEnd"/>
          </w:p>
        </w:tc>
        <w:tc>
          <w:tcPr>
            <w:tcW w:w="2246" w:type="dxa"/>
            <w:vAlign w:val="center"/>
          </w:tcPr>
          <w:p w14:paraId="7FB8A71B" w14:textId="706BAC3C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47" w:type="dxa"/>
            <w:vAlign w:val="center"/>
          </w:tcPr>
          <w:p w14:paraId="69EFAD58" w14:textId="6DBB6A7D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20 – 50</w:t>
            </w:r>
          </w:p>
        </w:tc>
      </w:tr>
    </w:tbl>
    <w:p w14:paraId="6A8251B0" w14:textId="2484BB16" w:rsid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1D4EC4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Параметр LEARNING_RATE задаёт величину шага при обновлении весов модели. Слишком малое значение может привести к медленной сходимости, тогда как слишком большое — к нестабильному обучению. При низкой точности классификации или отсутствии сходимости рекомендуется увеличить значение, а при признаках переобучения — уменьшить.</w:t>
      </w:r>
    </w:p>
    <w:p w14:paraId="2563AA9E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Параметр BATCH_SIZE определяет количество обучающих примеров, обрабатываемых за одну итерацию. Увеличение размера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батча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может ускорить обучение при наличии достаточных вычислительных ресурсов, однако требует большего объёма памяти. Уменьшение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батча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целесообразно при ограничениях по оперативной памяти.</w:t>
      </w:r>
    </w:p>
    <w:p w14:paraId="7B953B13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Параметр NUM_EPOCHS задаёт максимальное количество проходов по всей обучающей выборке. На практике обучение может завершиться раньше за счёт механизма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early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stopping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, если улучшение метрик прекращается.</w:t>
      </w:r>
    </w:p>
    <w:p w14:paraId="27083347" w14:textId="7F1F827C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00A3E983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5.3. Параметры архитектуры нейронной сети ANN</w:t>
      </w:r>
    </w:p>
    <w:p w14:paraId="2B41FB57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Архитектура модели ANN определяется набором параметров, задающих количество и размеры скрытых слоёв, а также методы регуляризации.</w:t>
      </w:r>
    </w:p>
    <w:p w14:paraId="1D540DA7" w14:textId="76DDDC6F" w:rsid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Таблица 2. Параметры архитектуры модели</w:t>
      </w:r>
    </w:p>
    <w:p w14:paraId="385E853C" w14:textId="1D2A32D4" w:rsid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0" w:type="auto"/>
        <w:tblInd w:w="360" w:type="dxa"/>
        <w:tblLook w:val="04A0" w:firstRow="1" w:lastRow="0" w:firstColumn="1" w:lastColumn="0" w:noHBand="0" w:noVBand="1"/>
      </w:tblPr>
      <w:tblGrid>
        <w:gridCol w:w="2197"/>
        <w:gridCol w:w="2168"/>
        <w:gridCol w:w="2204"/>
        <w:gridCol w:w="2416"/>
      </w:tblGrid>
      <w:tr w:rsidR="009A46E2" w14:paraId="4E902BD3" w14:textId="77777777" w:rsidTr="009A46E2">
        <w:tc>
          <w:tcPr>
            <w:tcW w:w="2246" w:type="dxa"/>
            <w:vAlign w:val="center"/>
          </w:tcPr>
          <w:p w14:paraId="7579AA5B" w14:textId="2DA5E655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2246" w:type="dxa"/>
            <w:vAlign w:val="center"/>
          </w:tcPr>
          <w:p w14:paraId="578952C1" w14:textId="50822744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</w:t>
            </w:r>
          </w:p>
        </w:tc>
        <w:tc>
          <w:tcPr>
            <w:tcW w:w="2246" w:type="dxa"/>
            <w:vAlign w:val="center"/>
          </w:tcPr>
          <w:p w14:paraId="4A388CF4" w14:textId="2C29341F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Рекомендуемое значение</w:t>
            </w:r>
          </w:p>
        </w:tc>
        <w:tc>
          <w:tcPr>
            <w:tcW w:w="2247" w:type="dxa"/>
            <w:vAlign w:val="center"/>
          </w:tcPr>
          <w:p w14:paraId="76845A7C" w14:textId="43C149A0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Примеры</w:t>
            </w:r>
          </w:p>
        </w:tc>
      </w:tr>
      <w:tr w:rsidR="009A46E2" w14:paraId="3F2E1ADE" w14:textId="77777777" w:rsidTr="009A46E2">
        <w:tc>
          <w:tcPr>
            <w:tcW w:w="2246" w:type="dxa"/>
            <w:vAlign w:val="center"/>
          </w:tcPr>
          <w:p w14:paraId="0BEE2355" w14:textId="69325A16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hidden_sizes</w:t>
            </w:r>
            <w:proofErr w:type="spellEnd"/>
          </w:p>
        </w:tc>
        <w:tc>
          <w:tcPr>
            <w:tcW w:w="2246" w:type="dxa"/>
            <w:vAlign w:val="center"/>
          </w:tcPr>
          <w:p w14:paraId="49CE3A03" w14:textId="4BB6EB76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Размеры скрытых слоёв</w:t>
            </w:r>
          </w:p>
        </w:tc>
        <w:tc>
          <w:tcPr>
            <w:tcW w:w="2246" w:type="dxa"/>
            <w:vAlign w:val="center"/>
          </w:tcPr>
          <w:p w14:paraId="07945F88" w14:textId="4373F62B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[512, 256, 128, 64]</w:t>
            </w:r>
          </w:p>
        </w:tc>
        <w:tc>
          <w:tcPr>
            <w:tcW w:w="2247" w:type="dxa"/>
            <w:vAlign w:val="center"/>
          </w:tcPr>
          <w:p w14:paraId="6221A119" w14:textId="52B7A377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[256,128,64], [1024,512,256,128,64]</w:t>
            </w:r>
          </w:p>
        </w:tc>
      </w:tr>
      <w:tr w:rsidR="009A46E2" w14:paraId="2FE4D051" w14:textId="77777777" w:rsidTr="009A46E2">
        <w:tc>
          <w:tcPr>
            <w:tcW w:w="2246" w:type="dxa"/>
            <w:vAlign w:val="center"/>
          </w:tcPr>
          <w:p w14:paraId="66C987DE" w14:textId="6A06EFE2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dropout</w:t>
            </w:r>
            <w:proofErr w:type="spellEnd"/>
          </w:p>
        </w:tc>
        <w:tc>
          <w:tcPr>
            <w:tcW w:w="2246" w:type="dxa"/>
            <w:vAlign w:val="center"/>
          </w:tcPr>
          <w:p w14:paraId="5C6E4BF4" w14:textId="272DA145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Вероятность </w:t>
            </w: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dropout</w:t>
            </w:r>
            <w:proofErr w:type="spellEnd"/>
          </w:p>
        </w:tc>
        <w:tc>
          <w:tcPr>
            <w:tcW w:w="2246" w:type="dxa"/>
            <w:vAlign w:val="center"/>
          </w:tcPr>
          <w:p w14:paraId="0E64B698" w14:textId="1C90AAB0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2247" w:type="dxa"/>
            <w:vAlign w:val="center"/>
          </w:tcPr>
          <w:p w14:paraId="48BDAEB9" w14:textId="74F0D483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0.1 – 0.5</w:t>
            </w:r>
          </w:p>
        </w:tc>
      </w:tr>
      <w:tr w:rsidR="009A46E2" w14:paraId="354312D2" w14:textId="77777777" w:rsidTr="009A46E2">
        <w:tc>
          <w:tcPr>
            <w:tcW w:w="2246" w:type="dxa"/>
            <w:vAlign w:val="center"/>
          </w:tcPr>
          <w:p w14:paraId="7818767C" w14:textId="561596BB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use_batch_norm</w:t>
            </w:r>
            <w:proofErr w:type="spellEnd"/>
          </w:p>
        </w:tc>
        <w:tc>
          <w:tcPr>
            <w:tcW w:w="2246" w:type="dxa"/>
            <w:vAlign w:val="center"/>
          </w:tcPr>
          <w:p w14:paraId="5D8662B0" w14:textId="15446891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Batch</w:t>
            </w:r>
            <w:proofErr w:type="spellEnd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normalization</w:t>
            </w:r>
            <w:proofErr w:type="spellEnd"/>
          </w:p>
        </w:tc>
        <w:tc>
          <w:tcPr>
            <w:tcW w:w="2246" w:type="dxa"/>
            <w:vAlign w:val="center"/>
          </w:tcPr>
          <w:p w14:paraId="0784ECA8" w14:textId="7C6C33FA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  <w:proofErr w:type="spellEnd"/>
          </w:p>
        </w:tc>
        <w:tc>
          <w:tcPr>
            <w:tcW w:w="2247" w:type="dxa"/>
            <w:vAlign w:val="center"/>
          </w:tcPr>
          <w:p w14:paraId="1177A008" w14:textId="5E12EB97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  <w:proofErr w:type="spellEnd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  <w:proofErr w:type="spellEnd"/>
          </w:p>
        </w:tc>
      </w:tr>
      <w:tr w:rsidR="009A46E2" w14:paraId="10043834" w14:textId="77777777" w:rsidTr="009A46E2">
        <w:tc>
          <w:tcPr>
            <w:tcW w:w="2246" w:type="dxa"/>
            <w:vAlign w:val="center"/>
          </w:tcPr>
          <w:p w14:paraId="6935D9CE" w14:textId="16E4DDBE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use_residual</w:t>
            </w:r>
            <w:proofErr w:type="spellEnd"/>
          </w:p>
        </w:tc>
        <w:tc>
          <w:tcPr>
            <w:tcW w:w="2246" w:type="dxa"/>
            <w:vAlign w:val="center"/>
          </w:tcPr>
          <w:p w14:paraId="51F193AB" w14:textId="651B8C5A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Residual</w:t>
            </w:r>
            <w:proofErr w:type="spellEnd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connections</w:t>
            </w:r>
            <w:proofErr w:type="spellEnd"/>
          </w:p>
        </w:tc>
        <w:tc>
          <w:tcPr>
            <w:tcW w:w="2246" w:type="dxa"/>
            <w:vAlign w:val="center"/>
          </w:tcPr>
          <w:p w14:paraId="3BBAED2D" w14:textId="6CE439BA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  <w:proofErr w:type="spellEnd"/>
          </w:p>
        </w:tc>
        <w:tc>
          <w:tcPr>
            <w:tcW w:w="2247" w:type="dxa"/>
            <w:vAlign w:val="center"/>
          </w:tcPr>
          <w:p w14:paraId="0D2999F6" w14:textId="0A877708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  <w:proofErr w:type="spellEnd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  <w:proofErr w:type="spellEnd"/>
          </w:p>
        </w:tc>
      </w:tr>
    </w:tbl>
    <w:p w14:paraId="76ECB54C" w14:textId="71F40CFB" w:rsid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156A83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Параметр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hidden_sizes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задаёт структуру сети в виде списка, где каждый элемент соответствует числу нейронов в соответствующем скрытом слое. Уменьшение размеров сети снижает требования к памяти и ускоряет обучение, однако может привести к потере точности. Более глубокие и широкие архитектуры обеспечивают лучшую аппроксимацию сложных зависимостей, но требуют больших вычислительных ресурсов.</w:t>
      </w:r>
    </w:p>
    <w:p w14:paraId="4DA3F51C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Параметр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dropout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используется для регуляризации и предотвращения переобучения за счёт случайного отключения части нейронов во время обучения. Повышение значения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dropout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целесообразно при признаках переобучения, снижение — при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недообучении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модели.</w:t>
      </w:r>
    </w:p>
    <w:p w14:paraId="25FF24FD" w14:textId="196E5AE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83AD461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5.4. Параметры извлечения контекстных признаков</w:t>
      </w:r>
    </w:p>
    <w:p w14:paraId="13F2583F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Параметр CONTEXT_WINDOW_SIZE определяет размер окна, используемого для вычисления контекстных статистик вокруг каждого пикселя.</w:t>
      </w:r>
    </w:p>
    <w:p w14:paraId="5330158B" w14:textId="39A21CF2" w:rsid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Таблица 3. Размер окна контекстных признаков</w:t>
      </w:r>
    </w:p>
    <w:p w14:paraId="1B3D3F44" w14:textId="17B0D4E5" w:rsid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0" w:type="auto"/>
        <w:tblInd w:w="360" w:type="dxa"/>
        <w:tblLook w:val="04A0" w:firstRow="1" w:lastRow="0" w:firstColumn="1" w:lastColumn="0" w:noHBand="0" w:noVBand="1"/>
      </w:tblPr>
      <w:tblGrid>
        <w:gridCol w:w="1762"/>
        <w:gridCol w:w="2409"/>
        <w:gridCol w:w="4814"/>
      </w:tblGrid>
      <w:tr w:rsidR="009A46E2" w14:paraId="69AFFBC1" w14:textId="77777777" w:rsidTr="009A46E2">
        <w:tc>
          <w:tcPr>
            <w:tcW w:w="1762" w:type="dxa"/>
            <w:vAlign w:val="center"/>
          </w:tcPr>
          <w:p w14:paraId="17BD2E6B" w14:textId="32A1EC5D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</w:t>
            </w:r>
          </w:p>
        </w:tc>
        <w:tc>
          <w:tcPr>
            <w:tcW w:w="2409" w:type="dxa"/>
            <w:vAlign w:val="center"/>
          </w:tcPr>
          <w:p w14:paraId="4FAA7BF0" w14:textId="08F56F73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окна</w:t>
            </w:r>
          </w:p>
        </w:tc>
        <w:tc>
          <w:tcPr>
            <w:tcW w:w="4814" w:type="dxa"/>
            <w:vAlign w:val="center"/>
          </w:tcPr>
          <w:p w14:paraId="5A618173" w14:textId="4AC14314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</w:tr>
      <w:tr w:rsidR="009A46E2" w14:paraId="4EFD96B5" w14:textId="77777777" w:rsidTr="009A46E2">
        <w:tc>
          <w:tcPr>
            <w:tcW w:w="1762" w:type="dxa"/>
            <w:vAlign w:val="center"/>
          </w:tcPr>
          <w:p w14:paraId="1F5A194B" w14:textId="733727DC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14:paraId="5E892796" w14:textId="26011BB5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3×3 пикселя</w:t>
            </w:r>
          </w:p>
        </w:tc>
        <w:tc>
          <w:tcPr>
            <w:tcW w:w="4814" w:type="dxa"/>
            <w:vAlign w:val="center"/>
          </w:tcPr>
          <w:p w14:paraId="4EC0A16C" w14:textId="1390C11A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Стандартное значение, быстрая обработка</w:t>
            </w:r>
          </w:p>
        </w:tc>
      </w:tr>
      <w:tr w:rsidR="009A46E2" w14:paraId="719E0CFF" w14:textId="77777777" w:rsidTr="009A46E2">
        <w:tc>
          <w:tcPr>
            <w:tcW w:w="1762" w:type="dxa"/>
            <w:vAlign w:val="center"/>
          </w:tcPr>
          <w:p w14:paraId="718B7BDC" w14:textId="334CCDD3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center"/>
          </w:tcPr>
          <w:p w14:paraId="0F1BAC86" w14:textId="2480E727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5×5 пикселей</w:t>
            </w:r>
          </w:p>
        </w:tc>
        <w:tc>
          <w:tcPr>
            <w:tcW w:w="4814" w:type="dxa"/>
            <w:vAlign w:val="center"/>
          </w:tcPr>
          <w:p w14:paraId="33B63F10" w14:textId="0030924C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Повышение качества для мелких объектов</w:t>
            </w:r>
          </w:p>
        </w:tc>
      </w:tr>
      <w:tr w:rsidR="009A46E2" w14:paraId="4573124A" w14:textId="77777777" w:rsidTr="009A46E2">
        <w:tc>
          <w:tcPr>
            <w:tcW w:w="1762" w:type="dxa"/>
            <w:vAlign w:val="center"/>
          </w:tcPr>
          <w:p w14:paraId="576577B7" w14:textId="626919E4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center"/>
          </w:tcPr>
          <w:p w14:paraId="6AAE82AA" w14:textId="75132714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7×7 пикселей</w:t>
            </w:r>
          </w:p>
        </w:tc>
        <w:tc>
          <w:tcPr>
            <w:tcW w:w="4814" w:type="dxa"/>
            <w:vAlign w:val="center"/>
          </w:tcPr>
          <w:p w14:paraId="43D7B622" w14:textId="7ACF1E07" w:rsidR="009A46E2" w:rsidRDefault="009A46E2" w:rsidP="009A46E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Очень мелкие объекты, высокая вычислительная нагрузка</w:t>
            </w:r>
          </w:p>
        </w:tc>
      </w:tr>
    </w:tbl>
    <w:p w14:paraId="75E409B7" w14:textId="485597FB" w:rsid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AC1CB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Допускается использование только нечётных значений (3, 5, 7). Увеличение размера окна повышает информативность контекстных признаков, однако приводит к росту вычислительных затрат и времени обработки.</w:t>
      </w:r>
    </w:p>
    <w:p w14:paraId="54B952A0" w14:textId="218461C8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4A3A1B5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5.5. Рекомендуемые конфигурации для типовых сценариев</w:t>
      </w:r>
    </w:p>
    <w:p w14:paraId="747F97EF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В зависимости от поставленной задачи и доступных вычислительных ресурсов могут быть использованы различные конфигурации параметров.</w:t>
      </w:r>
    </w:p>
    <w:p w14:paraId="5DF49D57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Сценарий 1. Быстрое обучение (приемлема пониженная точность):</w:t>
      </w:r>
    </w:p>
    <w:p w14:paraId="0C44F3A4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LEARNING_RATE = 0.001</w:t>
      </w:r>
    </w:p>
    <w:p w14:paraId="4C4396AC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BATCH_SIZE = 128</w:t>
      </w:r>
    </w:p>
    <w:p w14:paraId="57F811E2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NUM_EPOCHS = 100</w:t>
      </w:r>
    </w:p>
    <w:p w14:paraId="62D2FD4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ANN_CONFIG = {</w:t>
      </w:r>
    </w:p>
    <w:p w14:paraId="534BF931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    '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hidden_sizes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': [256, 128, 64],</w:t>
      </w:r>
    </w:p>
    <w:p w14:paraId="24A3A990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    '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dropout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': 0.2,</w:t>
      </w:r>
    </w:p>
    <w:p w14:paraId="35ACCE35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}</w:t>
      </w:r>
    </w:p>
    <w:p w14:paraId="416F9960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Сценарий 2. Баланс скорости и точности (рекомендуемый):</w:t>
      </w:r>
    </w:p>
    <w:p w14:paraId="715BD4B5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LEARNING_RATE = 0.0005</w:t>
      </w:r>
    </w:p>
    <w:p w14:paraId="6AFC25F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BATCH_SIZE = 64</w:t>
      </w:r>
    </w:p>
    <w:p w14:paraId="6649DC55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NUM_EPOCHS = 200</w:t>
      </w:r>
    </w:p>
    <w:p w14:paraId="3A96941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ANN_CONFIG = {</w:t>
      </w:r>
    </w:p>
    <w:p w14:paraId="3DBC8083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    '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hidden_sizes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': [512, 256, 128, 64],</w:t>
      </w:r>
    </w:p>
    <w:p w14:paraId="039AFDFB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    '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dropout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': 0.2,</w:t>
      </w:r>
    </w:p>
    <w:p w14:paraId="6C0E383C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}</w:t>
      </w:r>
    </w:p>
    <w:p w14:paraId="78903C85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Сценарий 3. Максимальная точность:</w:t>
      </w:r>
    </w:p>
    <w:p w14:paraId="506EBBB8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lastRenderedPageBreak/>
        <w:t>LEARNING_RATE = 0.0005</w:t>
      </w:r>
    </w:p>
    <w:p w14:paraId="43244FFE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BATCH_SIZE = 64</w:t>
      </w:r>
    </w:p>
    <w:p w14:paraId="631DAE6B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NUM_EPOCHS = 300</w:t>
      </w:r>
    </w:p>
    <w:p w14:paraId="04B93556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ANN_CONFIG = {</w:t>
      </w:r>
    </w:p>
    <w:p w14:paraId="503FDE63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    '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hidden_sizes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': [1024, 512, 256, 128, 64],</w:t>
      </w:r>
    </w:p>
    <w:p w14:paraId="3D435402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    '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dropout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': 0.25,</w:t>
      </w:r>
    </w:p>
    <w:p w14:paraId="5AFA949C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}</w:t>
      </w:r>
    </w:p>
    <w:p w14:paraId="5A24143D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CONTEXT_WINDOW_SIZE = 5</w:t>
      </w:r>
    </w:p>
    <w:p w14:paraId="352953C2" w14:textId="6EA7F6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0D7F0D06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5.6. Пример полной конфигурации config.py</w:t>
      </w:r>
    </w:p>
    <w:p w14:paraId="5E2366F6" w14:textId="77777777" w:rsidR="009A46E2" w:rsidRPr="009A46E2" w:rsidRDefault="009A46E2" w:rsidP="009A46E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Ниже приведён пример стандартной конфигурации файла config.py, рекомендуемой для большинства практических задач:</w:t>
      </w:r>
    </w:p>
    <w:p w14:paraId="0F31C5A9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# Параметры обучения</w:t>
      </w:r>
    </w:p>
    <w:p w14:paraId="03789327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LEARNING_RATE = 0.0005</w:t>
      </w:r>
    </w:p>
    <w:p w14:paraId="43B1FFD5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BATCH_SIZE = 64</w:t>
      </w:r>
    </w:p>
    <w:p w14:paraId="1EB05EDB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NUM_EPOCHS = 200</w:t>
      </w:r>
    </w:p>
    <w:p w14:paraId="6F33AE2E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WEIGHT_DECAY = 1e-4</w:t>
      </w:r>
    </w:p>
    <w:p w14:paraId="2CAE0483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EARLY_STOPPING_PATIENCE = 30</w:t>
      </w:r>
    </w:p>
    <w:p w14:paraId="2AEFDB5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EBEC34B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# Параметры модели ANN</w:t>
      </w:r>
    </w:p>
    <w:p w14:paraId="0756E58C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ANN_CONFIG = {</w:t>
      </w:r>
    </w:p>
    <w:p w14:paraId="2BB0E269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    '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input_size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':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None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,  # Будет определен автоматически</w:t>
      </w:r>
    </w:p>
    <w:p w14:paraId="3BEA929D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    '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hidden_sizes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': [512, 256, 128, 64],</w:t>
      </w:r>
    </w:p>
    <w:p w14:paraId="31075AE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    '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num_classes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': 6,</w:t>
      </w:r>
    </w:p>
    <w:p w14:paraId="0237A099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    '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dropout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': 0.2,</w:t>
      </w:r>
    </w:p>
    <w:p w14:paraId="2B18BC0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    '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use_batch_norm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':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True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,</w:t>
      </w:r>
    </w:p>
    <w:p w14:paraId="6EF296C9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    '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use_residual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':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True</w:t>
      </w:r>
      <w:proofErr w:type="spellEnd"/>
    </w:p>
    <w:p w14:paraId="6B8F94F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}</w:t>
      </w:r>
    </w:p>
    <w:p w14:paraId="7E5333AD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58F27399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# Параметры признаков</w:t>
      </w:r>
    </w:p>
    <w:p w14:paraId="6849A93E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CONTEXT_WINDOW_SIZE = 3</w:t>
      </w:r>
    </w:p>
    <w:p w14:paraId="6CEEA89B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1AC73088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# Имена файлов</w:t>
      </w:r>
    </w:p>
    <w:p w14:paraId="669D8C5F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SATELLITE_FILE = 'Bulandy_Composite_2000_Full6Bands.tif'</w:t>
      </w:r>
    </w:p>
    <w:p w14:paraId="451F16D7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TRAINING_SAMPLES_FILE = 'training_samples_expanded.csv'</w:t>
      </w:r>
    </w:p>
    <w:p w14:paraId="54BC1962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DEM_FILE = '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Bulandy_SRTM.tif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'</w:t>
      </w:r>
    </w:p>
    <w:p w14:paraId="4F26B84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NIGHTLIGHTS_FILE = 'DMSP_OLS_2000_Bulandy_processed.tif'</w:t>
      </w:r>
    </w:p>
    <w:p w14:paraId="247CF83C" w14:textId="77777777" w:rsidR="0015167A" w:rsidRPr="009A46E2" w:rsidRDefault="0015167A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8A5A5DC" w14:textId="53ED2719" w:rsidR="009A46E2" w:rsidRDefault="009A46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BC8D6C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6. ОБУЧЕНИЕ МОДЕЛИ</w:t>
      </w:r>
    </w:p>
    <w:p w14:paraId="398A0B14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6.1. Запуск обучения одиночной модели ANN</w:t>
      </w:r>
    </w:p>
    <w:p w14:paraId="7FD7C380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После завершения подготовки входных данных и настройки параметров модели можно переходить к этапу обучения нейронной сети. Перед запуском обучения необходимо убедиться, что все обязательные компоненты корректно подготовлены: спутниковые данные размещены в каталоге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satellite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/, обучающая выборка (включая расширенную, при её использовании) находится в каталоге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training_samples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/, а файл config.py содержит актуальные и корректные параметры.</w:t>
      </w:r>
    </w:p>
    <w:p w14:paraId="1373F00D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Обучение одиночной модели ANN выполняется с помощью скрипта</w:t>
      </w:r>
      <w:r w:rsidRPr="009A46E2">
        <w:rPr>
          <w:rFonts w:ascii="Times New Roman" w:hAnsi="Times New Roman" w:cs="Times New Roman"/>
          <w:sz w:val="24"/>
          <w:szCs w:val="24"/>
        </w:rPr>
        <w:br/>
        <w:t>02_train_ann_model.py.</w:t>
      </w:r>
      <w:r w:rsidRPr="009A46E2">
        <w:rPr>
          <w:rFonts w:ascii="Times New Roman" w:hAnsi="Times New Roman" w:cs="Times New Roman"/>
          <w:sz w:val="24"/>
          <w:szCs w:val="24"/>
        </w:rPr>
        <w:br/>
        <w:t xml:space="preserve">Для его запуска необходимо открыть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PowerShell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в папке проекта ANN и выполнить команду:</w:t>
      </w:r>
    </w:p>
    <w:p w14:paraId="61CCE196" w14:textId="77777777" w:rsidR="009A46E2" w:rsidRPr="009A46E2" w:rsidRDefault="009A46E2" w:rsidP="009A46E2">
      <w:pPr>
        <w:numPr>
          <w:ilvl w:val="0"/>
          <w:numId w:val="2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46E2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scripts\02_train_ann_model.py</w:t>
      </w:r>
    </w:p>
    <w:p w14:paraId="0BF7208C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Продолжительность обучения обычно составляет от 30 до 60 минут и зависит от объёма обучающей выборки, сложности архитектуры сети и наличия GPU-ускорения.</w:t>
      </w:r>
    </w:p>
    <w:p w14:paraId="22A8414D" w14:textId="7E35040F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BDDE16B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6.2. Мониторинг процесса обучения</w:t>
      </w:r>
    </w:p>
    <w:p w14:paraId="7A1D936B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В процессе выполнения скрипта в консоли отображается подробная информация о ходе обучения. В начале выводятся сведения об используемом вычислительном устройстве (CPU или GPU), а также результаты проверки наличия и доступности всех входных данных, включая спутниковое изображение, обучающую выборку, DEM и ночные данные.</w:t>
      </w:r>
    </w:p>
    <w:p w14:paraId="5BAD6FFF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После загрузки выборки формируется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датасет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и вычисляется размер входного вектора признаков. В выводе указывается общее количество признаков, а также их разбиение на базовые и контекстные компоненты, что позволяет контролировать корректность формирования признакового пространства.</w:t>
      </w:r>
    </w:p>
    <w:p w14:paraId="27AE7ADB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Далее данные автоматически разделяются на обучающую,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валидационную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и тестовую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подвыборки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в заданных пропорциях (70/15/15). Перед началом обучения отображаются параметры процесса, включая количество эпох и число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батчей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для каждой из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подвыборок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.</w:t>
      </w:r>
    </w:p>
    <w:p w14:paraId="6BABE8A4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Во время обучения для каждой эпохи выводятся значения функции потерь (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Loss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) и точности классификации (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Accuracy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) как на обучающей, так и на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валидационной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выборке. При улучшении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валидационной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точности текущая модель автоматически сохраняется как лучшая.</w:t>
      </w:r>
    </w:p>
    <w:p w14:paraId="3D08C78D" w14:textId="439FB774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14DC3C53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6.3. Интерпретация показателей обучения</w:t>
      </w:r>
    </w:p>
    <w:p w14:paraId="6002F64C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Основными метриками, используемыми для оценки качества обучения, являются функция потерь (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Loss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) и точность классификации (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Accuracy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). Уменьшение значения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Loss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и одновременный рост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Accuracy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по мере увеличения номера эпохи свидетельствуют о корректной сходимости модели.</w:t>
      </w:r>
    </w:p>
    <w:p w14:paraId="6CAF99A6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Признаками устойчивого обучения являются постепенное увеличение точности, снижение ошибки и близкие значения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Accuracy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на обучающей и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валидационной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выборках. Существенное расхождение между этими значениями указывает на возможное переобучение. Отсутствие роста точности или стагнация функции потерь может свидетельствовать о неудачно выбранных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гиперпараметрах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, слишком простой архитектуре или недостаточном объёме данных.</w:t>
      </w:r>
    </w:p>
    <w:p w14:paraId="27A65F8E" w14:textId="614DBC13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4AC93F1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6.4. Обучение ансамбля моделей (Ensemble, опционально)</w:t>
      </w:r>
    </w:p>
    <w:p w14:paraId="5BB457B8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Для повышения итоговой точности классификации может быть использован ансамблевый подход, при котором объединяются предсказания нескольких независимо обученных моделей. Такой подход особенно эффективен после получения устойчивой базовой модели с точностью не ниже 70%.</w:t>
      </w:r>
    </w:p>
    <w:p w14:paraId="30961F83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lastRenderedPageBreak/>
        <w:t>Обучение ансамбля выполняется с помощью скрипта</w:t>
      </w:r>
      <w:r w:rsidRPr="009A46E2">
        <w:rPr>
          <w:rFonts w:ascii="Times New Roman" w:hAnsi="Times New Roman" w:cs="Times New Roman"/>
          <w:sz w:val="24"/>
          <w:szCs w:val="24"/>
        </w:rPr>
        <w:br/>
        <w:t>03_train_ensemble.py.</w:t>
      </w:r>
      <w:r w:rsidRPr="009A46E2">
        <w:rPr>
          <w:rFonts w:ascii="Times New Roman" w:hAnsi="Times New Roman" w:cs="Times New Roman"/>
          <w:sz w:val="24"/>
          <w:szCs w:val="24"/>
        </w:rPr>
        <w:br/>
        <w:t>Запуск осуществляется следующей командой:</w:t>
      </w:r>
    </w:p>
    <w:p w14:paraId="0A43AD20" w14:textId="77777777" w:rsidR="009A46E2" w:rsidRPr="009A46E2" w:rsidRDefault="009A46E2" w:rsidP="009A46E2">
      <w:pPr>
        <w:numPr>
          <w:ilvl w:val="0"/>
          <w:numId w:val="2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46E2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scripts\03_train_ensemble.py</w:t>
      </w:r>
    </w:p>
    <w:p w14:paraId="61555181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Обучение ансамбля требует существенно большего времени и вычислительных ресурсов. В зависимости от количества моделей и конфигурации обучение может занимать от 1,5 до 3 часов.</w:t>
      </w:r>
    </w:p>
    <w:p w14:paraId="2124BA80" w14:textId="68CC345D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191384E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6.5. Сохранение и проверка обученных моделей</w:t>
      </w:r>
    </w:p>
    <w:p w14:paraId="1CDEB244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Все обученные модели сохраняются автоматически в каталог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/. В процессе обучения формируются, как минимум, два файла:</w:t>
      </w:r>
      <w:r w:rsidRPr="009A46E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best_ann_model.pth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, содержащий модель с наилучшей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валидационной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точностью, и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ann_final_model.pth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, соответствующий состоянию модели после завершения всех эпох обучения.</w:t>
      </w:r>
    </w:p>
    <w:p w14:paraId="2669A974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После завершения обучения рекомендуется вручную проверить наличие этих файлов в каталоге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 и убедиться, что их размер превышает 1 МБ, что косвенно подтверждает корректность сохранения весов модели.</w:t>
      </w:r>
    </w:p>
    <w:p w14:paraId="3E969D4F" w14:textId="52E9A783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31DB532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6.6. Типовые проблемы при обучении и способы их устранения</w:t>
      </w:r>
    </w:p>
    <w:p w14:paraId="15BCFC4F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В процессе обучения могут возникать типовые проблемы, связанные с вычислительными ограничениями или некорректным подбором параметров.</w:t>
      </w:r>
    </w:p>
    <w:p w14:paraId="0E281E92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Ошибка </w:t>
      </w:r>
      <w:r w:rsidRPr="009A46E2">
        <w:rPr>
          <w:rFonts w:ascii="Times New Roman" w:hAnsi="Times New Roman" w:cs="Times New Roman"/>
          <w:i/>
          <w:iCs/>
          <w:sz w:val="24"/>
          <w:szCs w:val="24"/>
        </w:rPr>
        <w:t xml:space="preserve">“CUDA </w:t>
      </w:r>
      <w:proofErr w:type="spellStart"/>
      <w:r w:rsidRPr="009A46E2">
        <w:rPr>
          <w:rFonts w:ascii="Times New Roman" w:hAnsi="Times New Roman" w:cs="Times New Roman"/>
          <w:i/>
          <w:iCs/>
          <w:sz w:val="24"/>
          <w:szCs w:val="24"/>
        </w:rPr>
        <w:t>out</w:t>
      </w:r>
      <w:proofErr w:type="spellEnd"/>
      <w:r w:rsidRPr="009A46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A46E2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9A46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A46E2">
        <w:rPr>
          <w:rFonts w:ascii="Times New Roman" w:hAnsi="Times New Roman" w:cs="Times New Roman"/>
          <w:i/>
          <w:iCs/>
          <w:sz w:val="24"/>
          <w:szCs w:val="24"/>
        </w:rPr>
        <w:t>memory</w:t>
      </w:r>
      <w:proofErr w:type="spellEnd"/>
      <w:r w:rsidRPr="009A46E2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9A46E2">
        <w:rPr>
          <w:rFonts w:ascii="Times New Roman" w:hAnsi="Times New Roman" w:cs="Times New Roman"/>
          <w:sz w:val="24"/>
          <w:szCs w:val="24"/>
        </w:rPr>
        <w:t xml:space="preserve"> указывает на недостаток памяти GPU. В этом случае рекомендуется уменьшить значение BATCH_SIZE, сократить размеры архитектуры сети или, в крайнем случае, отключить использование контекстных признаков (что не рекомендуется, так как может снизить точность).</w:t>
      </w:r>
    </w:p>
    <w:p w14:paraId="34297F89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При низкой точности классификации (менее 60%) целесообразно увеличить скорость обучения, использовать более сложную архитектуру, уменьшить значение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dropout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, увеличить число эпох обучения и убедиться, что используется расширенная обучающая выборка с достаточным количеством точек на класс.</w:t>
      </w:r>
    </w:p>
    <w:p w14:paraId="370E82F6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В случае переобучения, когда точность на обучающей выборке значительно превышает точность на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валидационной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, рекомендуется усилить регуляризацию за счёт увеличения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dropout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и WEIGHT_DECAY, упростить архитектуру модели и уменьшить скорость обучения.</w:t>
      </w:r>
    </w:p>
    <w:p w14:paraId="4C01C711" w14:textId="77777777" w:rsidR="0015167A" w:rsidRPr="009A46E2" w:rsidRDefault="0015167A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5D37E503" w14:textId="7D01C393" w:rsidR="009A46E2" w:rsidRDefault="009A46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1CB2C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7. КЛАССИФИКАЦИЯ СПУТНИКОВОГО ИЗОБРАЖЕНИЯ</w:t>
      </w:r>
    </w:p>
    <w:p w14:paraId="6603BF54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7.1. Подготовка к этапу классификации</w:t>
      </w:r>
    </w:p>
    <w:p w14:paraId="38CFF273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Перед запуском процедуры классификации необходимо убедиться, что все этапы обучения модели успешно завершены и входные данные доступны. В частности, в каталоге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 должны присутствовать файлы обученной модели, спутниковые данные должны быть доступны в соответствующем каталоге проекта, а все дополнительные источники данных (DEM и ночные данные), если они используются, должны быть корректно подключены.</w:t>
      </w:r>
    </w:p>
    <w:p w14:paraId="1C950610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Проверить наличие обученной модели можно с помощью команды:</w:t>
      </w:r>
    </w:p>
    <w:p w14:paraId="1C1656F3" w14:textId="77777777" w:rsidR="009A46E2" w:rsidRPr="009A46E2" w:rsidRDefault="009A46E2" w:rsidP="009A46E2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46E2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best_ann_model.pth</w:t>
      </w:r>
      <w:proofErr w:type="spellEnd"/>
    </w:p>
    <w:p w14:paraId="20127887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Если файл существует, можно переходить к выполнению классификации.</w:t>
      </w:r>
    </w:p>
    <w:p w14:paraId="7FA69B1F" w14:textId="6096F828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599EA6D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7.2. Запуск скрипта классификации изображения</w:t>
      </w:r>
    </w:p>
    <w:p w14:paraId="6CC31C4E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Классификация спутникового изображения выполняется с использованием скрипта</w:t>
      </w:r>
      <w:r w:rsidRPr="009A46E2">
        <w:rPr>
          <w:rFonts w:ascii="Times New Roman" w:hAnsi="Times New Roman" w:cs="Times New Roman"/>
          <w:sz w:val="24"/>
          <w:szCs w:val="24"/>
        </w:rPr>
        <w:br/>
        <w:t>04_classify_image.py.</w:t>
      </w:r>
      <w:r w:rsidRPr="009A46E2">
        <w:rPr>
          <w:rFonts w:ascii="Times New Roman" w:hAnsi="Times New Roman" w:cs="Times New Roman"/>
          <w:sz w:val="24"/>
          <w:szCs w:val="24"/>
        </w:rPr>
        <w:br/>
        <w:t xml:space="preserve">Для его запуска необходимо открыть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PowerShell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в папке проекта ANN и выполнить команду:</w:t>
      </w:r>
    </w:p>
    <w:p w14:paraId="1421CBD5" w14:textId="77777777" w:rsidR="009A46E2" w:rsidRPr="009A46E2" w:rsidRDefault="009A46E2" w:rsidP="009A46E2">
      <w:pPr>
        <w:numPr>
          <w:ilvl w:val="0"/>
          <w:numId w:val="5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46E2">
        <w:rPr>
          <w:rFonts w:ascii="Times New Roman" w:hAnsi="Times New Roman" w:cs="Times New Roman"/>
          <w:sz w:val="24"/>
          <w:szCs w:val="24"/>
        </w:rPr>
        <w:t>python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scripts\04_classify_image.py</w:t>
      </w:r>
    </w:p>
    <w:p w14:paraId="6F9568A4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Продолжительность классификации обычно составляет от 30 до 60 минут и зависит от пространственного разрешения и размеров спутникового изображения, а также от используемого вычислительного устройства.</w:t>
      </w:r>
    </w:p>
    <w:p w14:paraId="51DC599B" w14:textId="7A95D19A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0D667D3B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7.3. Мониторинг процесса классификации</w:t>
      </w:r>
    </w:p>
    <w:p w14:paraId="2FDF05D2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В процессе выполнения скрипта в консоли отображается подробная информация о ходе классификации. В начале выводятся сведения об используемом вычислительном устройстве и типе модели (одиночная модель ANN или ансамбль моделей). После этого осуществляется загрузка спутниковых данных с указанием количества каналов и пространственных размеров изображения.</w:t>
      </w:r>
    </w:p>
    <w:p w14:paraId="19EF0469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Классификация выполняется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батчами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фиксированного размера, что позволяет эффективно обрабатывать большие изображения и контролировать потребление памяти. В консоли отображается индикатор прогресса, отражающий текущий статус обработки пикселей.</w:t>
      </w:r>
    </w:p>
    <w:p w14:paraId="0188EFB0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После завершения классификации результат сохраняется в формате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GeoTIFF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. Дополнительно автоматически вычисляется статистика распределения классов (в абсолютных значениях и процентах) в пределах области исследования. На заключительном этапе формируется PNG-визуализация карты классификации, которая открывается автоматически после завершения работы скрипта.</w:t>
      </w:r>
    </w:p>
    <w:p w14:paraId="7D5FE79C" w14:textId="1ABAF013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345401C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7.4. Форматы и расположение результатов классификации</w:t>
      </w:r>
    </w:p>
    <w:p w14:paraId="72B961E3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Все результаты классификации сохраняются в каталоге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predictions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/. В частности, формируются следующие файлы:</w:t>
      </w:r>
    </w:p>
    <w:p w14:paraId="4CED3B00" w14:textId="77777777" w:rsidR="009A46E2" w:rsidRPr="009A46E2" w:rsidRDefault="009A46E2" w:rsidP="009A46E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*_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classified_ANN.tif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— растровый файл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GeoTIFF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с результатами классификации,</w:t>
      </w:r>
    </w:p>
    <w:p w14:paraId="43FD3A74" w14:textId="77777777" w:rsidR="009A46E2" w:rsidRPr="009A46E2" w:rsidRDefault="009A46E2" w:rsidP="009A46E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*_classified_ANN.png — PNG-файл с визуализацией карты и статистикой по классам.</w:t>
      </w:r>
    </w:p>
    <w:p w14:paraId="64B84A9B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Для просмотра результатов необходимо открыть каталог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predictions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 и выбрать файлы с соответствующим суффиксом _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classified_ANN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. PNG-файл, как правило, открывается автоматически сразу после завершения классификации.</w:t>
      </w:r>
    </w:p>
    <w:p w14:paraId="0D130DAE" w14:textId="1098BEB4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F0078DF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7.5. Просмотр результатов в QGIS</w:t>
      </w:r>
    </w:p>
    <w:p w14:paraId="4029C061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Для дальнейшего анализа и визуальной интерпретации результатов классификации рекомендуется использовать QGIS.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GeoTIFF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-файл классификации загружается как растровый слой через стандартный диалог добавления данных. После загрузки слоя может </w:t>
      </w:r>
      <w:r w:rsidRPr="009A46E2">
        <w:rPr>
          <w:rFonts w:ascii="Times New Roman" w:hAnsi="Times New Roman" w:cs="Times New Roman"/>
          <w:sz w:val="24"/>
          <w:szCs w:val="24"/>
        </w:rPr>
        <w:lastRenderedPageBreak/>
        <w:t>быть настроена пользовательская цветовая схема для отображения различных классов земного покрова.</w:t>
      </w:r>
    </w:p>
    <w:p w14:paraId="1CC61A03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Рекомендуемая цветовая схема:</w:t>
      </w:r>
    </w:p>
    <w:p w14:paraId="76E0B795" w14:textId="77777777" w:rsidR="009A46E2" w:rsidRPr="009A46E2" w:rsidRDefault="009A46E2" w:rsidP="009A46E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класс 1 (пашня) — коричневый или жёлтый,</w:t>
      </w:r>
    </w:p>
    <w:p w14:paraId="25EFCECF" w14:textId="77777777" w:rsidR="009A46E2" w:rsidRPr="009A46E2" w:rsidRDefault="009A46E2" w:rsidP="009A46E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класс 2 (пастбища) — зелёный,</w:t>
      </w:r>
    </w:p>
    <w:p w14:paraId="7BDDA274" w14:textId="77777777" w:rsidR="009A46E2" w:rsidRPr="009A46E2" w:rsidRDefault="009A46E2" w:rsidP="009A46E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класс 3 (леса) — тёмно-зелёный,</w:t>
      </w:r>
    </w:p>
    <w:p w14:paraId="00AE3262" w14:textId="77777777" w:rsidR="009A46E2" w:rsidRPr="009A46E2" w:rsidRDefault="009A46E2" w:rsidP="009A46E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класс 4 (вода) — синий,</w:t>
      </w:r>
    </w:p>
    <w:p w14:paraId="35CF7EFE" w14:textId="77777777" w:rsidR="009A46E2" w:rsidRPr="009A46E2" w:rsidRDefault="009A46E2" w:rsidP="009A46E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класс 5 (застроенные территории) — серый или красный.</w:t>
      </w:r>
    </w:p>
    <w:p w14:paraId="7447A240" w14:textId="786FF84E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B285D98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7.6. Визуализация и интерпретация результатов</w:t>
      </w:r>
    </w:p>
    <w:p w14:paraId="569B833C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PNG-файл визуализации содержит карту классификации с заданной цветовой схемой, статистику распределения классов в процентах, а также дополнительную информацию о качестве классификации (если соответствующие данные доступны). Данный файл предназначен для быстрой оценки результатов и может использоваться для включения в отчёты, презентации или методические материалы.</w:t>
      </w:r>
    </w:p>
    <w:p w14:paraId="270667BF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В случае если PNG-файл не был открыт автоматически, его можно найти в каталоге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predictions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/ и открыть вручную любым графическим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просмотрщиком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.</w:t>
      </w:r>
    </w:p>
    <w:p w14:paraId="47B8DEE7" w14:textId="77777777" w:rsidR="0015167A" w:rsidRPr="009A46E2" w:rsidRDefault="0015167A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9A834F8" w14:textId="4ED8C2E7" w:rsidR="009A46E2" w:rsidRDefault="009A46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F475F2D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8. ОЦЕНКА РЕЗУЛЬТАТОВ КЛАССИФИКАЦИИ</w:t>
      </w:r>
    </w:p>
    <w:p w14:paraId="301B283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8.1. Оценка точности модели на тестовых данных</w:t>
      </w:r>
    </w:p>
    <w:p w14:paraId="1CE2FB9C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После завершения обучения модель ANN автоматически оценивается на тестовой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подвыборке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, которая не использовалась ни при обучении, ни при валидации. Данный этап позволяет получить объективную оценку обобщающей способности модели.</w:t>
      </w:r>
    </w:p>
    <w:p w14:paraId="4ADB4E89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В процессе оценки вычисляется общая точность классификации, формируется матрица ошибок (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confusion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matrix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) и рассчитывается стандартный отчёт о классификации, включающий показатели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precision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recall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и F1-score для каждого класса. Пример типового вывода оценки приведён ниже и содержит итоговую точность на тестовых данных, которая в данном случае составляет 75.23%.</w:t>
      </w:r>
    </w:p>
    <w:p w14:paraId="5A60C6D1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Для интерпретации итоговой точности может использоваться следующая шкала: значения выше 80% соответствуют высокой точности классификации, диапазон 70–80% считается хорошим результатом, 60–70% — приемлемым, а значения ниже 60% указывают на необходимость дополнительной настройки модели или улучшения данных.</w:t>
      </w:r>
    </w:p>
    <w:p w14:paraId="4DB83317" w14:textId="7FDA6B0D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E8CDA2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8.2. Оценка точности классификации изображения</w:t>
      </w:r>
    </w:p>
    <w:p w14:paraId="6C9A4ACE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Помимо оценки на тестовой выборке, скрипт классификации автоматически вычисляет точность классификации изображения путём сопоставления результатов с обучающей (или контрольной) выборкой. Эта информация отображается в PNG-визуализации и позволяет оценить качество классификации непосредственно в пространственном контексте.</w:t>
      </w:r>
    </w:p>
    <w:p w14:paraId="7634C0F6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Для каждого класса указывается процент правильных предсказаний, а также количество корректно классифицированных точек относительно общего числа контрольных точек данного класса.</w:t>
      </w:r>
    </w:p>
    <w:p w14:paraId="60DB8E95" w14:textId="2343ECA6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1F9D5A6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8.3. Анализ матрицы ошибок</w:t>
      </w:r>
    </w:p>
    <w:p w14:paraId="4886343F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Матрица ошибок является одним из ключевых инструментов анализа результатов классификации. Элементы главной диагонали матрицы соответствуют корректным предсказаниям, тогда как значения вне диагонали отражают ошибки классификации и показывают, какие классы чаще всего путаются между собой.</w:t>
      </w:r>
    </w:p>
    <w:p w14:paraId="5F8F20C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Анализ матрицы ошибок позволяет выявить систематические ошибки модели. Например, взаимная путаница классов «пашня» и «пастбища» является ожидаемой и обусловлена сходством спектральных и контекстных характеристик этих типов земного покрова. В таких случаях улучшение результатов возможно за счёт увеличения количества обучающих примеров или уточнения разметки данных.</w:t>
      </w:r>
    </w:p>
    <w:p w14:paraId="10E9BF4D" w14:textId="66080D84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25C9F3F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8.4. Анализ отчёта о классификации</w:t>
      </w:r>
    </w:p>
    <w:p w14:paraId="66562F84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Отчёт о классификации содержит три основные метрики, характеризующие качество предсказаний для каждого класса.</w:t>
      </w:r>
    </w:p>
    <w:p w14:paraId="1369D012" w14:textId="5DFB67FA" w:rsid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Таблица 4. Метрики классификации</w:t>
      </w:r>
    </w:p>
    <w:p w14:paraId="10D0D8A9" w14:textId="37148205" w:rsid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A46E2" w14:paraId="4CB56129" w14:textId="77777777" w:rsidTr="0077437F">
        <w:tc>
          <w:tcPr>
            <w:tcW w:w="3115" w:type="dxa"/>
            <w:vAlign w:val="center"/>
          </w:tcPr>
          <w:p w14:paraId="466F711E" w14:textId="298FAED5" w:rsidR="009A46E2" w:rsidRDefault="009A46E2" w:rsidP="009A4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Метрика</w:t>
            </w:r>
          </w:p>
        </w:tc>
        <w:tc>
          <w:tcPr>
            <w:tcW w:w="3115" w:type="dxa"/>
            <w:vAlign w:val="center"/>
          </w:tcPr>
          <w:p w14:paraId="3C5365D0" w14:textId="0832E9FD" w:rsidR="009A46E2" w:rsidRDefault="009A46E2" w:rsidP="009A4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</w:t>
            </w:r>
          </w:p>
        </w:tc>
        <w:tc>
          <w:tcPr>
            <w:tcW w:w="3115" w:type="dxa"/>
            <w:vAlign w:val="center"/>
          </w:tcPr>
          <w:p w14:paraId="6675B533" w14:textId="244742C3" w:rsidR="009A46E2" w:rsidRDefault="009A46E2" w:rsidP="009A4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Интерпретация</w:t>
            </w:r>
          </w:p>
        </w:tc>
      </w:tr>
      <w:tr w:rsidR="009A46E2" w14:paraId="44E747DB" w14:textId="77777777" w:rsidTr="0077437F">
        <w:tc>
          <w:tcPr>
            <w:tcW w:w="3115" w:type="dxa"/>
            <w:vAlign w:val="center"/>
          </w:tcPr>
          <w:p w14:paraId="655D307E" w14:textId="5CD900FD" w:rsidR="009A46E2" w:rsidRDefault="009A46E2" w:rsidP="009A4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Precision</w:t>
            </w:r>
          </w:p>
        </w:tc>
        <w:tc>
          <w:tcPr>
            <w:tcW w:w="3115" w:type="dxa"/>
            <w:vAlign w:val="center"/>
          </w:tcPr>
          <w:p w14:paraId="431A405E" w14:textId="0C07D510" w:rsidR="009A46E2" w:rsidRDefault="009A46E2" w:rsidP="009A4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Точность предсказания класса</w:t>
            </w:r>
          </w:p>
        </w:tc>
        <w:tc>
          <w:tcPr>
            <w:tcW w:w="3115" w:type="dxa"/>
            <w:vAlign w:val="center"/>
          </w:tcPr>
          <w:p w14:paraId="612433E2" w14:textId="2385708D" w:rsidR="009A46E2" w:rsidRDefault="009A46E2" w:rsidP="009A4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Доля корректных предсказаний среди всех предсказанных примеров класса</w:t>
            </w:r>
          </w:p>
        </w:tc>
      </w:tr>
      <w:tr w:rsidR="009A46E2" w14:paraId="6ED5C55C" w14:textId="77777777" w:rsidTr="0077437F">
        <w:tc>
          <w:tcPr>
            <w:tcW w:w="3115" w:type="dxa"/>
            <w:vAlign w:val="center"/>
          </w:tcPr>
          <w:p w14:paraId="77BC85D4" w14:textId="513B8B5E" w:rsidR="009A46E2" w:rsidRDefault="009A46E2" w:rsidP="009A4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Recall</w:t>
            </w:r>
            <w:proofErr w:type="spellEnd"/>
          </w:p>
        </w:tc>
        <w:tc>
          <w:tcPr>
            <w:tcW w:w="3115" w:type="dxa"/>
            <w:vAlign w:val="center"/>
          </w:tcPr>
          <w:p w14:paraId="16671E17" w14:textId="745E6D30" w:rsidR="009A46E2" w:rsidRDefault="009A46E2" w:rsidP="009A4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Полнота (чувствительность)</w:t>
            </w:r>
          </w:p>
        </w:tc>
        <w:tc>
          <w:tcPr>
            <w:tcW w:w="3115" w:type="dxa"/>
            <w:vAlign w:val="center"/>
          </w:tcPr>
          <w:p w14:paraId="0CFA0671" w14:textId="658FB4AF" w:rsidR="009A46E2" w:rsidRDefault="009A46E2" w:rsidP="009A4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Доля найденных примеров класса среди всех реальных примеров</w:t>
            </w:r>
          </w:p>
        </w:tc>
      </w:tr>
      <w:tr w:rsidR="009A46E2" w14:paraId="32D2EDD3" w14:textId="77777777" w:rsidTr="0077437F">
        <w:tc>
          <w:tcPr>
            <w:tcW w:w="3115" w:type="dxa"/>
            <w:vAlign w:val="center"/>
          </w:tcPr>
          <w:p w14:paraId="1A014FFD" w14:textId="55138D4B" w:rsidR="009A46E2" w:rsidRDefault="009A46E2" w:rsidP="009A4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F1-score</w:t>
            </w:r>
          </w:p>
        </w:tc>
        <w:tc>
          <w:tcPr>
            <w:tcW w:w="3115" w:type="dxa"/>
            <w:vAlign w:val="center"/>
          </w:tcPr>
          <w:p w14:paraId="3F66503D" w14:textId="6A20496A" w:rsidR="009A46E2" w:rsidRDefault="009A46E2" w:rsidP="009A4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Гармоническое среднее</w:t>
            </w:r>
          </w:p>
        </w:tc>
        <w:tc>
          <w:tcPr>
            <w:tcW w:w="3115" w:type="dxa"/>
            <w:vAlign w:val="center"/>
          </w:tcPr>
          <w:p w14:paraId="5320F7E5" w14:textId="73AD592C" w:rsidR="009A46E2" w:rsidRDefault="009A46E2" w:rsidP="009A46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6E2">
              <w:rPr>
                <w:rFonts w:ascii="Times New Roman" w:hAnsi="Times New Roman" w:cs="Times New Roman"/>
                <w:sz w:val="24"/>
                <w:szCs w:val="24"/>
              </w:rPr>
              <w:t xml:space="preserve">Баланс между </w:t>
            </w: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precision</w:t>
            </w:r>
            <w:proofErr w:type="spellEnd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A46E2">
              <w:rPr>
                <w:rFonts w:ascii="Times New Roman" w:hAnsi="Times New Roman" w:cs="Times New Roman"/>
                <w:sz w:val="24"/>
                <w:szCs w:val="24"/>
              </w:rPr>
              <w:t>recall</w:t>
            </w:r>
            <w:proofErr w:type="spellEnd"/>
          </w:p>
        </w:tc>
      </w:tr>
    </w:tbl>
    <w:p w14:paraId="7815DC31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Высокое значение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precision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при низком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recall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указывает на консервативное поведение модели, когда она избегает ложных срабатываний, но пропускает часть объектов. Обратная </w:t>
      </w:r>
      <w:r w:rsidRPr="009A46E2">
        <w:rPr>
          <w:rFonts w:ascii="Times New Roman" w:hAnsi="Times New Roman" w:cs="Times New Roman"/>
          <w:sz w:val="24"/>
          <w:szCs w:val="24"/>
        </w:rPr>
        <w:lastRenderedPageBreak/>
        <w:t>ситуация свидетельствует о склонности модели к избыточным предсказаниям. Оптимальным является сценарий, при котором оба показателя имеют высокие значения.</w:t>
      </w:r>
    </w:p>
    <w:p w14:paraId="79AD3CA8" w14:textId="7F6F25BF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05FCF8CA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8.5. Визуальная оценка карты классификации</w:t>
      </w:r>
    </w:p>
    <w:p w14:paraId="54E10552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Визуальный анализ карты классификации является важным этапом оценки результатов и позволяет выявить ошибки, которые могут быть неочевидны при анализе численных метрик. При визуальной проверке следует обратить внимание на соответствие границ классификации границам области исследования, логичность пространственного распределения классов и отсутствие выраженных артефактов и шумовых структур.</w:t>
      </w:r>
    </w:p>
    <w:p w14:paraId="5795ED82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Наличие большого количества мелких фрагментов различных классов может указывать на необходимость постобработки результатов (например, сглаживания). Некорректное распределение классов или их несоответствие реальным объектам часто связано с ошибками в обучающей выборке или недостаточным количеством примеров для отдельных классов.</w:t>
      </w:r>
    </w:p>
    <w:p w14:paraId="2DC58273" w14:textId="7949CE40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0D2A30AD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8.6. Анализ статистики по классам</w:t>
      </w:r>
    </w:p>
    <w:p w14:paraId="269A077C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В процессе классификации автоматически вычисляется статистика распределения классов по площади внутри границ области исследования. При этом фоновые значения (класс 0) не учитываются. Процентное распределение классов должно суммарно давать 100% и в целом соответствовать известным характеристикам исследуемого региона.</w:t>
      </w:r>
    </w:p>
    <w:p w14:paraId="7E1DE115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Существенные расхождения между ожидаемым и полученным распределением могут указывать на систематические ошибки классификации или недостатки входных данных.</w:t>
      </w:r>
    </w:p>
    <w:p w14:paraId="5B50D5F1" w14:textId="0787CA79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72C6D5F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 xml:space="preserve">8.7. Проверка качества выходных файлов </w:t>
      </w:r>
      <w:proofErr w:type="spellStart"/>
      <w:r w:rsidRPr="009A46E2">
        <w:rPr>
          <w:rFonts w:ascii="Times New Roman" w:hAnsi="Times New Roman" w:cs="Times New Roman"/>
          <w:b/>
          <w:bCs/>
          <w:sz w:val="24"/>
          <w:szCs w:val="24"/>
        </w:rPr>
        <w:t>GeoTIFF</w:t>
      </w:r>
      <w:proofErr w:type="spellEnd"/>
    </w:p>
    <w:p w14:paraId="0E6CA1CB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Результирующий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GeoTIFF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>-файл классификации может быть использован для последующего анализа и интеграции в ГИС-системы. Рекомендуется открыть файл в QGIS и убедиться, что он корректно загружается, имеет правильную систему координат, совпадающую со спутниковыми данными, и содержит допустимые значения пикселей в диапазоне от 0 до 5.</w:t>
      </w:r>
    </w:p>
    <w:p w14:paraId="788798C6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Данный файл может быть использован для расчёта площадей классов, создания тематических карт, а также для дальнейшего пространственного анализа в QGIS,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ArcGIS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и других ГИС-приложениях.</w:t>
      </w:r>
    </w:p>
    <w:p w14:paraId="04FCCE55" w14:textId="6BC1DEA8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18443A8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46E2">
        <w:rPr>
          <w:rFonts w:ascii="Times New Roman" w:hAnsi="Times New Roman" w:cs="Times New Roman"/>
          <w:b/>
          <w:bCs/>
          <w:sz w:val="24"/>
          <w:szCs w:val="24"/>
        </w:rPr>
        <w:t>8.8. Рекомендации по повышению качества классификации</w:t>
      </w:r>
    </w:p>
    <w:p w14:paraId="7A246762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>В случае если полученные результаты не удовлетворяют требованиям по точности, возможны следующие направления улучшения. В первую очередь рекомендуется уделить внимание качеству и объёму обучающей выборки, увеличив количество точек для проблемных классов и проверив корректность их разметки. Существенный эффект может дать использование расширенной выборки с не менее чем 2500 точками на класс.</w:t>
      </w:r>
    </w:p>
    <w:p w14:paraId="619F1568" w14:textId="77777777" w:rsidR="009A46E2" w:rsidRPr="009A46E2" w:rsidRDefault="009A46E2" w:rsidP="009A46E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A46E2">
        <w:rPr>
          <w:rFonts w:ascii="Times New Roman" w:hAnsi="Times New Roman" w:cs="Times New Roman"/>
          <w:sz w:val="24"/>
          <w:szCs w:val="24"/>
        </w:rPr>
        <w:t xml:space="preserve">Дополнительно может быть выполнена настройка </w:t>
      </w:r>
      <w:proofErr w:type="spellStart"/>
      <w:r w:rsidRPr="009A46E2">
        <w:rPr>
          <w:rFonts w:ascii="Times New Roman" w:hAnsi="Times New Roman" w:cs="Times New Roman"/>
          <w:sz w:val="24"/>
          <w:szCs w:val="24"/>
        </w:rPr>
        <w:t>гиперпараметров</w:t>
      </w:r>
      <w:proofErr w:type="spellEnd"/>
      <w:r w:rsidRPr="009A46E2">
        <w:rPr>
          <w:rFonts w:ascii="Times New Roman" w:hAnsi="Times New Roman" w:cs="Times New Roman"/>
          <w:sz w:val="24"/>
          <w:szCs w:val="24"/>
        </w:rPr>
        <w:t xml:space="preserve"> модели, включая изменение размеров архитектуры сети, скорости обучения и размера окна контекстных признаков. Использование дополнительных источников данных, таких как DEM и ночные данные DMSP-OLS, также может повысить точность классификации. В задачах, где требуется максимальное качество, рекомендуется обучение ансамбля моделей, который обычно обеспечивает прирост точности на 2–5%.</w:t>
      </w:r>
    </w:p>
    <w:p w14:paraId="6CB9E4A4" w14:textId="77777777" w:rsidR="0015167A" w:rsidRPr="009A46E2" w:rsidRDefault="0015167A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5BBCA99" w14:textId="30580921" w:rsidR="0015167A" w:rsidRDefault="0015167A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C62FDA5" w14:textId="77777777" w:rsidR="0015167A" w:rsidRPr="00E9029E" w:rsidRDefault="0015167A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EF4FF4D" w14:textId="77777777" w:rsidR="00E9029E" w:rsidRPr="00E9029E" w:rsidRDefault="00E9029E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22EF916" w14:textId="1F169BF5" w:rsidR="00E9029E" w:rsidRPr="00E9029E" w:rsidRDefault="00E9029E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169CD1C" w14:textId="77777777" w:rsidR="00E9029E" w:rsidRPr="00E9029E" w:rsidRDefault="00E9029E" w:rsidP="00E9029E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sectPr w:rsidR="00E9029E" w:rsidRPr="00E90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49523DBA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29761A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E112553"/>
    <w:multiLevelType w:val="multilevel"/>
    <w:tmpl w:val="3468F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FF1122"/>
    <w:multiLevelType w:val="multilevel"/>
    <w:tmpl w:val="0940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F22893"/>
    <w:multiLevelType w:val="multilevel"/>
    <w:tmpl w:val="8928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29E"/>
    <w:rsid w:val="0015167A"/>
    <w:rsid w:val="007D2D08"/>
    <w:rsid w:val="009A46E2"/>
    <w:rsid w:val="00E9029E"/>
    <w:rsid w:val="00F8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4E4D"/>
  <w15:chartTrackingRefBased/>
  <w15:docId w15:val="{4C19A1C7-0140-4416-9AE9-34D845CA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E9029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20">
    <w:name w:val="heading 2"/>
    <w:basedOn w:val="a0"/>
    <w:next w:val="a0"/>
    <w:link w:val="21"/>
    <w:uiPriority w:val="9"/>
    <w:semiHidden/>
    <w:unhideWhenUsed/>
    <w:qFormat/>
    <w:rsid w:val="00E902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902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9029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a4">
    <w:name w:val="Title"/>
    <w:basedOn w:val="a0"/>
    <w:next w:val="a0"/>
    <w:link w:val="a5"/>
    <w:uiPriority w:val="10"/>
    <w:qFormat/>
    <w:rsid w:val="00E9029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5">
    <w:name w:val="Заголовок Знак"/>
    <w:basedOn w:val="a1"/>
    <w:link w:val="a4"/>
    <w:uiPriority w:val="10"/>
    <w:rsid w:val="00E9029E"/>
    <w:rPr>
      <w:rFonts w:asciiTheme="majorHAnsi" w:eastAsiaTheme="majorEastAsia" w:hAnsiTheme="majorHAnsi" w:cstheme="majorBidi"/>
      <w:b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">
    <w:name w:val="List Bullet"/>
    <w:basedOn w:val="a0"/>
    <w:uiPriority w:val="99"/>
    <w:unhideWhenUsed/>
    <w:rsid w:val="00E9029E"/>
    <w:pPr>
      <w:numPr>
        <w:numId w:val="1"/>
      </w:numPr>
      <w:spacing w:after="200" w:line="276" w:lineRule="auto"/>
      <w:contextualSpacing/>
    </w:pPr>
    <w:rPr>
      <w:rFonts w:ascii="Times New Roman" w:eastAsiaTheme="minorEastAsia" w:hAnsi="Times New Roman"/>
      <w:b/>
      <w:lang w:val="en-US"/>
    </w:rPr>
  </w:style>
  <w:style w:type="paragraph" w:styleId="2">
    <w:name w:val="List Bullet 2"/>
    <w:basedOn w:val="a0"/>
    <w:uiPriority w:val="99"/>
    <w:unhideWhenUsed/>
    <w:rsid w:val="00E9029E"/>
    <w:pPr>
      <w:numPr>
        <w:numId w:val="2"/>
      </w:numPr>
      <w:spacing w:after="200" w:line="276" w:lineRule="auto"/>
      <w:contextualSpacing/>
    </w:pPr>
    <w:rPr>
      <w:rFonts w:ascii="Times New Roman" w:eastAsiaTheme="minorEastAsia" w:hAnsi="Times New Roman"/>
      <w:b/>
      <w:sz w:val="24"/>
      <w:lang w:val="en-US"/>
    </w:rPr>
  </w:style>
  <w:style w:type="character" w:customStyle="1" w:styleId="21">
    <w:name w:val="Заголовок 2 Знак"/>
    <w:basedOn w:val="a1"/>
    <w:link w:val="20"/>
    <w:uiPriority w:val="9"/>
    <w:semiHidden/>
    <w:rsid w:val="00E902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semiHidden/>
    <w:rsid w:val="00E902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6">
    <w:name w:val="Hyperlink"/>
    <w:basedOn w:val="a1"/>
    <w:uiPriority w:val="99"/>
    <w:unhideWhenUsed/>
    <w:rsid w:val="0015167A"/>
    <w:rPr>
      <w:color w:val="0563C1" w:themeColor="hyperlink"/>
      <w:u w:val="single"/>
    </w:rPr>
  </w:style>
  <w:style w:type="character" w:styleId="a7">
    <w:name w:val="Unresolved Mention"/>
    <w:basedOn w:val="a1"/>
    <w:uiPriority w:val="99"/>
    <w:semiHidden/>
    <w:unhideWhenUsed/>
    <w:rsid w:val="0015167A"/>
    <w:rPr>
      <w:color w:val="605E5C"/>
      <w:shd w:val="clear" w:color="auto" w:fill="E1DFDD"/>
    </w:rPr>
  </w:style>
  <w:style w:type="table" w:styleId="a8">
    <w:name w:val="Table Grid"/>
    <w:basedOn w:val="a2"/>
    <w:uiPriority w:val="39"/>
    <w:rsid w:val="009A4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4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3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6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9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4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1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0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7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0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6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5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9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0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9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0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4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6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0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9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7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0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8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5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8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0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83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8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2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8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1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1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7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0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3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72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1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9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9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43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0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9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3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0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7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2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4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ython.org/download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ogdata.mines.edu/products/vn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arch.earthdata.nasa.gov/" TargetMode="External"/><Relationship Id="rId5" Type="http://schemas.openxmlformats.org/officeDocument/2006/relationships/hyperlink" Target="https://earthexplorer.usgs.gov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20</Pages>
  <Words>6541</Words>
  <Characters>37285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KazScanService LLP</dc:creator>
  <cp:keywords/>
  <dc:description/>
  <cp:lastModifiedBy>KazScanService LLP</cp:lastModifiedBy>
  <cp:revision>2</cp:revision>
  <dcterms:created xsi:type="dcterms:W3CDTF">2026-01-27T08:12:00Z</dcterms:created>
  <dcterms:modified xsi:type="dcterms:W3CDTF">2026-01-27T08:47:00Z</dcterms:modified>
</cp:coreProperties>
</file>