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5E7A5" w14:textId="0213593A" w:rsidR="001D68FD" w:rsidRDefault="006C2A90" w:rsidP="00D34091">
      <w:pPr>
        <w:pStyle w:val="aa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Классификация землепользования методом </w:t>
      </w: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D34091">
        <w:rPr>
          <w:rFonts w:ascii="Times New Roman" w:hAnsi="Times New Roman" w:cs="Times New Roman"/>
          <w:sz w:val="28"/>
          <w:szCs w:val="28"/>
        </w:rPr>
        <w:t>Google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Earth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Engine</w:t>
      </w:r>
    </w:p>
    <w:p w14:paraId="3B52BFFE" w14:textId="77777777" w:rsidR="00D34091" w:rsidRPr="00D34091" w:rsidRDefault="00D34091" w:rsidP="00D34091">
      <w:pPr>
        <w:rPr>
          <w:lang w:val="ru-RU"/>
        </w:rPr>
      </w:pPr>
    </w:p>
    <w:p w14:paraId="01049497" w14:textId="77777777" w:rsidR="001D68FD" w:rsidRPr="00D34091" w:rsidRDefault="006C2A90" w:rsidP="00D34091">
      <w:pPr>
        <w:pStyle w:val="ac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Методическая инструкция для работы с 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8</w:t>
      </w:r>
    </w:p>
    <w:p w14:paraId="27C50AD9" w14:textId="709C3669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Инструкция описывает получение карты пяти классов по изображениям 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8: подготовку данных и эталонных полигонов,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обучение </w:t>
      </w: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, проверку точности, расчёт площадей и экспорт. В учебном примере используется 2016 год. Для собственной территории необходимо выбрать сезон, подтвердить классы и проверить систему координат.</w:t>
      </w:r>
    </w:p>
    <w:p w14:paraId="33E04166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3DDDD5" w14:textId="77777777" w:rsidR="001D68FD" w:rsidRPr="00D34091" w:rsidRDefault="006C2A90" w:rsidP="00D34091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D34091">
        <w:rPr>
          <w:rFonts w:ascii="Times New Roman" w:hAnsi="Times New Roman" w:cs="Times New Roman"/>
          <w:sz w:val="28"/>
          <w:lang w:val="ru-RU"/>
        </w:rPr>
        <w:t xml:space="preserve">1 Метод </w:t>
      </w:r>
      <w:r w:rsidRPr="00D34091">
        <w:rPr>
          <w:rFonts w:ascii="Times New Roman" w:hAnsi="Times New Roman" w:cs="Times New Roman"/>
          <w:sz w:val="28"/>
        </w:rPr>
        <w:t>Random</w:t>
      </w:r>
      <w:r w:rsidRPr="00D34091">
        <w:rPr>
          <w:rFonts w:ascii="Times New Roman" w:hAnsi="Times New Roman" w:cs="Times New Roman"/>
          <w:sz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</w:rPr>
        <w:t>Forest</w:t>
      </w:r>
    </w:p>
    <w:p w14:paraId="5973FFCB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, или с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лучайный лес, — метод машинного обучения с учителем, который объединяет множество деревьев решений. Модель получает примеры с известным классом и числовые признаки. Здесь признаками служат отражение в каналах 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спектральные индексы, а эталонные пол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игоны задают пашню, пастбища, лес, воду и застройку [1, 2, 12].</w:t>
      </w:r>
    </w:p>
    <w:p w14:paraId="5228F4F3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Каждое дерево строится на случайно выбранных обучающих примерах. В его узлах алгоритм рассматривает случайное подмножество признаков и выбирает среди них условие разделения. Благодаря этим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двум источникам случайности деревья получают разные структуры и могут допускать разные ошибки [1, 12].</w:t>
      </w:r>
    </w:p>
    <w:p w14:paraId="0849DED4" w14:textId="3D39A538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Для нового пикселя каждое дерево выдаёт прогноз класса. Итоговая классификация определяется голосованием: выбирается категория, получившая больше всего г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олосов. На схеме показан условный пример с тремя деревьями; в скрипте создаётся 100 деревьев.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Число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деревьев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равно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числу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классов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[1, 12].</w:t>
      </w:r>
    </w:p>
    <w:p w14:paraId="678433E7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F6289C" w14:textId="77777777" w:rsidR="001D68FD" w:rsidRPr="00D34091" w:rsidRDefault="006C2A90" w:rsidP="00D34091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8D9D26" wp14:editId="15D29000">
            <wp:extent cx="5940000" cy="1809311"/>
            <wp:effectExtent l="0" t="0" r="0" b="0"/>
            <wp:docPr id="1" name="Picture 1" descr="Три дерева получают один набор признаков, два голосуют за воду и одно за лес, итоговый класс в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_voting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0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0A7FD" w14:textId="55C80799" w:rsidR="001D68FD" w:rsidRDefault="006C2A90" w:rsidP="00D34091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Рисунок 1. Условный пример голосования деревьев за класс пикселя.</w:t>
      </w:r>
    </w:p>
    <w:p w14:paraId="75D85AE3" w14:textId="77777777" w:rsidR="00D34091" w:rsidRPr="00D34091" w:rsidRDefault="00D34091" w:rsidP="00D34091">
      <w:pPr>
        <w:rPr>
          <w:lang w:val="ru-RU"/>
        </w:rPr>
      </w:pPr>
    </w:p>
    <w:p w14:paraId="5CB95B0B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В этой работе используется режим классификации,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поскольку результатом является код категории. В регрессии случайный лес прогнозирует числовую величину. </w:t>
      </w:r>
      <w:r w:rsidRPr="00D34091">
        <w:rPr>
          <w:rFonts w:ascii="Times New Roman" w:hAnsi="Times New Roman" w:cs="Times New Roman"/>
          <w:sz w:val="28"/>
          <w:szCs w:val="28"/>
        </w:rPr>
        <w:t>CART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создаёт одно дерево, а </w:t>
      </w: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объединяет много деревьев.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KMeans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решает другую задачу: группирует похожие примеры без заранее заданных класс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ов [2, 12].</w:t>
      </w:r>
    </w:p>
    <w:p w14:paraId="4DE68F6F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Преимущества и ограничения</w:t>
      </w:r>
    </w:p>
    <w:p w14:paraId="21197862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описывает нелинейные зависимости и взаимодействия признаков. Для деревьев обязательная стандартизация каналов не требуется.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Голосование уменьшает зависимость результата от одного дерева, однако качество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карты по-прежнему зависит от достоверности и разнообразия эталонов. Увеличение числа деревьев не исправляет ошибочную разметку, облака или отсутствие примеров класса [2, 12].</w:t>
      </w:r>
    </w:p>
    <w:p w14:paraId="692C0005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Модель случайного леса труднее интерпретировать, чем одно дерево. Ошибки возможны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на смешанных пикселях, при несоответствии сезона или при применении модели к условиям, отсутствующим в обучении. Точность нельзя выводить из названия метода или числа деревьев: её проверяют на отложенных эталонах [2].</w:t>
      </w:r>
    </w:p>
    <w:p w14:paraId="5809B767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фиксирует свойства поверхност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и. Назначение участка как пастбища или пашни подтверждают полевыми, кадастровыми либо другими достоверными данными за исследуемый год. Размер пикселя 30 м ограничивает распознавание небольших зданий, узких дорог и других объектов меньше пикселя.</w:t>
      </w:r>
    </w:p>
    <w:p w14:paraId="07CDC05D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Параметры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случайного леса</w:t>
      </w:r>
    </w:p>
    <w:p w14:paraId="7B59705F" w14:textId="4A30236B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D34091">
        <w:rPr>
          <w:rFonts w:ascii="Times New Roman" w:hAnsi="Times New Roman" w:cs="Times New Roman"/>
          <w:sz w:val="28"/>
          <w:szCs w:val="28"/>
        </w:rPr>
        <w:t>Earth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Engine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используется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ee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34091">
        <w:rPr>
          <w:rFonts w:ascii="Times New Roman" w:hAnsi="Times New Roman" w:cs="Times New Roman"/>
          <w:sz w:val="28"/>
          <w:szCs w:val="28"/>
        </w:rPr>
        <w:t>Classifier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smileRandomForest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>. Таблица показывает смысл параметров и стартовые значения в приложении. Эти настройки нужны для первого опыта и не являются универсальным оптимумом [1].</w:t>
      </w:r>
    </w:p>
    <w:p w14:paraId="33CB99B6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928"/>
        <w:gridCol w:w="5046"/>
      </w:tblGrid>
      <w:tr w:rsidR="001D68FD" w:rsidRPr="00D34091" w14:paraId="1357F0DD" w14:textId="77777777">
        <w:trPr>
          <w:cantSplit/>
          <w:tblHeader/>
          <w:jc w:val="center"/>
        </w:trPr>
        <w:tc>
          <w:tcPr>
            <w:tcW w:w="2835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138DC62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</w:t>
            </w:r>
            <w:proofErr w:type="spellEnd"/>
          </w:p>
        </w:tc>
        <w:tc>
          <w:tcPr>
            <w:tcW w:w="1928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6B566B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Значение в примере</w:t>
            </w:r>
          </w:p>
        </w:tc>
        <w:tc>
          <w:tcPr>
            <w:tcW w:w="5046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9DF3743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Что задаёт</w:t>
            </w:r>
          </w:p>
        </w:tc>
      </w:tr>
      <w:tr w:rsidR="001D68FD" w:rsidRPr="00D34091" w14:paraId="2EE39056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FC01ADD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numberOfTrees</w:t>
            </w:r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D35C2F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4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284775B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Число деревьев в лесу</w:t>
            </w:r>
          </w:p>
        </w:tc>
      </w:tr>
      <w:tr w:rsidR="001D68FD" w:rsidRPr="00D34091" w14:paraId="19AFC514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250883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variablesPerSplit</w:t>
            </w:r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6C46F32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null</w:t>
            </w:r>
          </w:p>
        </w:tc>
        <w:tc>
          <w:tcPr>
            <w:tcW w:w="504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EA9054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Число признаков, рассматриваемых в узле.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null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включает настройку по квадратному корню из общего числа признаков</w:t>
            </w:r>
          </w:p>
        </w:tc>
      </w:tr>
      <w:tr w:rsidR="001D68FD" w:rsidRPr="00D34091" w14:paraId="31A9F63D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284C96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minLeafPopulation</w:t>
            </w:r>
            <w:proofErr w:type="spellEnd"/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0ED270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4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ABD227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Минимальную численность обучающих 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примеров для формирования узлов</w:t>
            </w:r>
          </w:p>
        </w:tc>
      </w:tr>
      <w:tr w:rsidR="001D68FD" w:rsidRPr="00D34091" w14:paraId="435F12EB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58545B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bagFraction</w:t>
            </w:r>
            <w:proofErr w:type="spellEnd"/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A90ADD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504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129806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Долю обучающих примеров, выбираемых для одного дерева</w:t>
            </w:r>
          </w:p>
        </w:tc>
      </w:tr>
      <w:tr w:rsidR="001D68FD" w:rsidRPr="00D34091" w14:paraId="23ED73A8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1659B36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maxNodes</w:t>
            </w:r>
            <w:proofErr w:type="spellEnd"/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200384B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null</w:t>
            </w:r>
          </w:p>
        </w:tc>
        <w:tc>
          <w:tcPr>
            <w:tcW w:w="504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D7C4845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Число листьев каждого дерева не ограничивается этим параметром</w:t>
            </w:r>
          </w:p>
        </w:tc>
      </w:tr>
      <w:tr w:rsidR="001D68FD" w:rsidRPr="00D34091" w14:paraId="032B92EA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7ABFC8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seed</w:t>
            </w:r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1C4DFF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04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E91085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Начальное значение генератора случайности модели</w:t>
            </w:r>
          </w:p>
        </w:tc>
      </w:tr>
    </w:tbl>
    <w:p w14:paraId="39AFD142" w14:textId="77777777" w:rsidR="001D68FD" w:rsidRPr="00D34091" w:rsidRDefault="001D68FD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8FB97F0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34091">
        <w:rPr>
          <w:rFonts w:ascii="Times New Roman" w:hAnsi="Times New Roman" w:cs="Times New Roman"/>
          <w:sz w:val="28"/>
          <w:szCs w:val="28"/>
        </w:rPr>
        <w:t>bagFraction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относится к обучению отдельных деревьев и не задаёт разделение эталонов для итоговой проверки. Пропорция 70 процентов для обучения и 30 процентов для проверки определяется отдельно через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trainFraction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splitSeed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фиксирует разделение полигонов,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rfSeed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— случайность самого леса [1, 8].</w:t>
      </w:r>
    </w:p>
    <w:p w14:paraId="57009D31" w14:textId="24D4ACCA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Сравнивайте настройки на отдельной выборке для настройки или с помощью перекрёстной проверки по пространственным группам. Финальную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контрольную выборку используйте после выбора варианта. При сравнении с </w:t>
      </w:r>
      <w:r w:rsidRPr="00D34091">
        <w:rPr>
          <w:rFonts w:ascii="Times New Roman" w:hAnsi="Times New Roman" w:cs="Times New Roman"/>
          <w:sz w:val="28"/>
          <w:szCs w:val="28"/>
        </w:rPr>
        <w:t>CART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сохра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няйте одинаковые признаки, эталоны, разделение и сетку: иначе изменение точности нельзя связать только с алгоритмом.</w:t>
      </w:r>
    </w:p>
    <w:p w14:paraId="0DF59AC7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9B33D2" w14:textId="77777777" w:rsidR="001D68FD" w:rsidRPr="00D34091" w:rsidRDefault="006C2A90" w:rsidP="00D34091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D34091">
        <w:rPr>
          <w:rFonts w:ascii="Times New Roman" w:hAnsi="Times New Roman" w:cs="Times New Roman"/>
          <w:sz w:val="28"/>
          <w:lang w:val="ru-RU"/>
        </w:rPr>
        <w:t>2 Цель и исходные данные</w:t>
      </w:r>
    </w:p>
    <w:p w14:paraId="561FE305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Цель работы — построить карту пяти классов, оценить её на отложенных эталонных полигонах и получить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 числ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овыми кодами классов. По окончании работы должны быть сохранены скрипт, сведения об исходных данных, обучающие и контрольные эталоны, матрица ошибок и показатели точности.</w:t>
      </w:r>
    </w:p>
    <w:p w14:paraId="20550797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Учётная запись с доступом к </w:t>
      </w:r>
      <w:r w:rsidRPr="00D34091">
        <w:rPr>
          <w:rFonts w:ascii="Times New Roman" w:hAnsi="Times New Roman" w:cs="Times New Roman"/>
          <w:sz w:val="28"/>
          <w:szCs w:val="28"/>
        </w:rPr>
        <w:t>Earth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Engine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выбранным облачным проектом; доступ к </w:t>
      </w:r>
      <w:r w:rsidRPr="00D34091">
        <w:rPr>
          <w:rFonts w:ascii="Times New Roman" w:hAnsi="Times New Roman" w:cs="Times New Roman"/>
          <w:sz w:val="28"/>
          <w:szCs w:val="28"/>
        </w:rPr>
        <w:t>Goo</w:t>
      </w:r>
      <w:r w:rsidRPr="00D34091">
        <w:rPr>
          <w:rFonts w:ascii="Times New Roman" w:hAnsi="Times New Roman" w:cs="Times New Roman"/>
          <w:sz w:val="28"/>
          <w:szCs w:val="28"/>
        </w:rPr>
        <w:t>gle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Drive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для выгрузки.</w:t>
      </w:r>
    </w:p>
    <w:p w14:paraId="7910FE59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Граница территории исследования в виде полигонального слоя и сведения о его системе координат.</w:t>
      </w:r>
    </w:p>
    <w:p w14:paraId="1BFA9C03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Эталонные участки каждого класса и источник, позволяющий подтвердить их состояние в выбранный год.</w:t>
      </w:r>
    </w:p>
    <w:p w14:paraId="783FE658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Изображения 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08/</w:t>
      </w:r>
      <w:r w:rsidRPr="00D34091">
        <w:rPr>
          <w:rFonts w:ascii="Times New Roman" w:hAnsi="Times New Roman" w:cs="Times New Roman"/>
          <w:sz w:val="28"/>
          <w:szCs w:val="28"/>
        </w:rPr>
        <w:t>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02/</w:t>
      </w:r>
      <w:r w:rsidRPr="00D34091">
        <w:rPr>
          <w:rFonts w:ascii="Times New Roman" w:hAnsi="Times New Roman" w:cs="Times New Roman"/>
          <w:sz w:val="28"/>
          <w:szCs w:val="28"/>
        </w:rPr>
        <w:t>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1_</w:t>
      </w:r>
      <w:r w:rsidRPr="00D34091">
        <w:rPr>
          <w:rFonts w:ascii="Times New Roman" w:hAnsi="Times New Roman" w:cs="Times New Roman"/>
          <w:sz w:val="28"/>
          <w:szCs w:val="28"/>
        </w:rPr>
        <w:t>TOA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Для дополнительного опыта — ночные данные </w:t>
      </w:r>
      <w:r w:rsidRPr="00D34091">
        <w:rPr>
          <w:rFonts w:ascii="Times New Roman" w:hAnsi="Times New Roman" w:cs="Times New Roman"/>
          <w:sz w:val="28"/>
          <w:szCs w:val="28"/>
        </w:rPr>
        <w:t>VIIRS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того же года [3, 11].</w:t>
      </w:r>
    </w:p>
    <w:p w14:paraId="4674B435" w14:textId="223F6C28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Основной пример сохраняет использование отражательной способности </w:t>
      </w:r>
      <w:r w:rsidRPr="00D34091">
        <w:rPr>
          <w:rFonts w:ascii="Times New Roman" w:hAnsi="Times New Roman" w:cs="Times New Roman"/>
          <w:sz w:val="28"/>
          <w:szCs w:val="28"/>
        </w:rPr>
        <w:t>TOA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из исходной инструкции. </w:t>
      </w:r>
      <w:r w:rsidRPr="00D34091">
        <w:rPr>
          <w:rFonts w:ascii="Times New Roman" w:hAnsi="Times New Roman" w:cs="Times New Roman"/>
          <w:sz w:val="28"/>
          <w:szCs w:val="28"/>
        </w:rPr>
        <w:t>TOA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относится к верхней границе атмосферы и не является атмосферно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скорректированной отражательной способностью поверхности. При переходе на </w:t>
      </w:r>
      <w:r w:rsidRPr="00D34091">
        <w:rPr>
          <w:rFonts w:ascii="Times New Roman" w:hAnsi="Times New Roman" w:cs="Times New Roman"/>
          <w:sz w:val="28"/>
          <w:szCs w:val="28"/>
        </w:rPr>
        <w:t>Level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2 необходимо отдельно изменить коллекцию, имена каналов и масштабирование; смешивать разные уровни обработки в одной методике без обоснования нельзя.</w:t>
      </w:r>
    </w:p>
    <w:p w14:paraId="76250648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322103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4091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классов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2268"/>
        <w:gridCol w:w="1020"/>
        <w:gridCol w:w="1417"/>
        <w:gridCol w:w="3345"/>
      </w:tblGrid>
      <w:tr w:rsidR="001D68FD" w:rsidRPr="00D34091" w14:paraId="4138048D" w14:textId="77777777">
        <w:trPr>
          <w:cantSplit/>
          <w:tblHeader/>
          <w:jc w:val="center"/>
        </w:trPr>
        <w:tc>
          <w:tcPr>
            <w:tcW w:w="1757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C2915B4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2268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F327B45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Имя </w:t>
            </w:r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в Imports</w:t>
            </w:r>
          </w:p>
        </w:tc>
        <w:tc>
          <w:tcPr>
            <w:tcW w:w="1020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EB000F3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Код lc</w:t>
            </w:r>
          </w:p>
        </w:tc>
        <w:tc>
          <w:tcPr>
            <w:tcW w:w="1417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1213FEC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Код модели</w:t>
            </w:r>
          </w:p>
        </w:tc>
        <w:tc>
          <w:tcPr>
            <w:tcW w:w="3345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9E0BD0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Цвет карты</w:t>
            </w:r>
          </w:p>
        </w:tc>
      </w:tr>
      <w:tr w:rsidR="001D68FD" w:rsidRPr="00D34091" w14:paraId="618BA69D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D1374D5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Пашня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75E088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cropland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B336A04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770686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42322D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Жёлтый FFFF00</w:t>
            </w:r>
          </w:p>
        </w:tc>
      </w:tr>
      <w:tr w:rsidR="001D68FD" w:rsidRPr="00D34091" w14:paraId="755EA5F6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83ACB4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Пастбища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853CCC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grassland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D7A3BEB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5599018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F9CDF2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Оранжевый FFA500</w:t>
            </w:r>
          </w:p>
        </w:tc>
      </w:tr>
      <w:tr w:rsidR="001D68FD" w:rsidRPr="00D34091" w14:paraId="3E59401E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11C188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Лес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33A5F4B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treecover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1666E66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A63B11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134B6E4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Зелёный 009900</w:t>
            </w:r>
          </w:p>
        </w:tc>
      </w:tr>
      <w:tr w:rsidR="001D68FD" w:rsidRPr="00D34091" w14:paraId="4CBC427C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0FD8470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Вода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8CE5F62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water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02DE9E6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C7303D8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3674B30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Синий 0000FF</w:t>
            </w:r>
          </w:p>
        </w:tc>
      </w:tr>
      <w:tr w:rsidR="001D68FD" w:rsidRPr="00D34091" w14:paraId="54513964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4F64EA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Застройка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9DF44FE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builtup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56691FA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FAE528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636185B" w14:textId="77777777" w:rsidR="001D68FD" w:rsidRPr="00D34091" w:rsidRDefault="006C2A90" w:rsidP="00D34091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Красный FF0000</w:t>
            </w:r>
          </w:p>
        </w:tc>
      </w:tr>
    </w:tbl>
    <w:p w14:paraId="4B13A577" w14:textId="77777777" w:rsidR="001D68FD" w:rsidRPr="00D34091" w:rsidRDefault="001D68FD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BFB4E6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Свойство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эталонах и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итоговом растре принимает значения 1–5. Для обучения и матрицы ошибок приложение использует </w:t>
      </w:r>
      <w:r w:rsidRPr="00D34091">
        <w:rPr>
          <w:rFonts w:ascii="Times New Roman" w:hAnsi="Times New Roman" w:cs="Times New Roman"/>
          <w:sz w:val="28"/>
          <w:szCs w:val="28"/>
        </w:rPr>
        <w:t>class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id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− 1, то есть 0–4. Перед экспортом к прогнозу прибавляется 1. Поэтому значение 0 в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можно однозначно использовать как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[2, 9]. Имена </w:t>
      </w:r>
      <w:r w:rsidRPr="00D34091">
        <w:rPr>
          <w:rFonts w:ascii="Times New Roman" w:hAnsi="Times New Roman" w:cs="Times New Roman"/>
          <w:sz w:val="28"/>
          <w:szCs w:val="28"/>
        </w:rPr>
        <w:t>grass</w:t>
      </w:r>
      <w:r w:rsidRPr="00D34091">
        <w:rPr>
          <w:rFonts w:ascii="Times New Roman" w:hAnsi="Times New Roman" w:cs="Times New Roman"/>
          <w:sz w:val="28"/>
          <w:szCs w:val="28"/>
        </w:rPr>
        <w:t>land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treecover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сохраняются для совместимости с исходными импортами, но смысл классов задаётся приведённой легендой.</w:t>
      </w:r>
    </w:p>
    <w:p w14:paraId="148BC043" w14:textId="77777777" w:rsidR="001D68FD" w:rsidRPr="00D34091" w:rsidRDefault="006C2A90" w:rsidP="00D34091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D34091">
        <w:rPr>
          <w:rFonts w:ascii="Times New Roman" w:hAnsi="Times New Roman" w:cs="Times New Roman"/>
          <w:sz w:val="28"/>
          <w:lang w:val="ru-RU"/>
        </w:rPr>
        <w:lastRenderedPageBreak/>
        <w:t>3 Порядок выполнения</w:t>
      </w:r>
    </w:p>
    <w:p w14:paraId="505B829C" w14:textId="2FCAA698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Сначала подготовьте границу территории и запустите скрипт в режиме просмотра. Затем создайте эталоны на подготовленно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м композите и включите классификацию. Полный код приведён в приложении. Его блоки </w:t>
      </w:r>
      <w:r w:rsidRPr="00D34091">
        <w:rPr>
          <w:rFonts w:ascii="Times New Roman" w:hAnsi="Times New Roman" w:cs="Times New Roman"/>
          <w:sz w:val="28"/>
          <w:szCs w:val="28"/>
        </w:rPr>
        <w:t>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D34091">
        <w:rPr>
          <w:rFonts w:ascii="Times New Roman" w:hAnsi="Times New Roman" w:cs="Times New Roman"/>
          <w:sz w:val="28"/>
          <w:szCs w:val="28"/>
        </w:rPr>
        <w:t>H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нужно вставлять последовательно в один скрипт, а не запускать как независимые программы.</w:t>
      </w:r>
    </w:p>
    <w:p w14:paraId="0C65E3E6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AE8452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Шаг 1 Подготовьте рабочий проект</w:t>
      </w:r>
    </w:p>
    <w:p w14:paraId="7F171BF8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1. Откройте </w:t>
      </w:r>
      <w:r w:rsidRPr="00D34091">
        <w:rPr>
          <w:rFonts w:ascii="Times New Roman" w:hAnsi="Times New Roman" w:cs="Times New Roman"/>
          <w:sz w:val="28"/>
          <w:szCs w:val="28"/>
        </w:rPr>
        <w:t>https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D34091">
        <w:rPr>
          <w:rFonts w:ascii="Times New Roman" w:hAnsi="Times New Roman" w:cs="Times New Roman"/>
          <w:sz w:val="28"/>
          <w:szCs w:val="28"/>
        </w:rPr>
        <w:t>code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earthengine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34091">
        <w:rPr>
          <w:rFonts w:ascii="Times New Roman" w:hAnsi="Times New Roman" w:cs="Times New Roman"/>
          <w:sz w:val="28"/>
          <w:szCs w:val="28"/>
        </w:rPr>
        <w:t>google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34091">
        <w:rPr>
          <w:rFonts w:ascii="Times New Roman" w:hAnsi="Times New Roman" w:cs="Times New Roman"/>
          <w:sz w:val="28"/>
          <w:szCs w:val="28"/>
        </w:rPr>
        <w:t>com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выберите облачный проект, для которого доступен </w:t>
      </w:r>
      <w:r w:rsidRPr="00D34091">
        <w:rPr>
          <w:rFonts w:ascii="Times New Roman" w:hAnsi="Times New Roman" w:cs="Times New Roman"/>
          <w:sz w:val="28"/>
          <w:szCs w:val="28"/>
        </w:rPr>
        <w:t>Earth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Engine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Создайте новый скрипт и сохраните его под понятным названием, например </w:t>
      </w:r>
      <w:r w:rsidRPr="00D34091">
        <w:rPr>
          <w:rFonts w:ascii="Times New Roman" w:hAnsi="Times New Roman" w:cs="Times New Roman"/>
          <w:sz w:val="28"/>
          <w:szCs w:val="28"/>
        </w:rPr>
        <w:t>RF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8_2016.</w:t>
      </w:r>
    </w:p>
    <w:p w14:paraId="349905A9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2. Найдите панели </w:t>
      </w:r>
      <w:r w:rsidRPr="00D34091">
        <w:rPr>
          <w:rFonts w:ascii="Times New Roman" w:hAnsi="Times New Roman" w:cs="Times New Roman"/>
          <w:sz w:val="28"/>
          <w:szCs w:val="28"/>
        </w:rPr>
        <w:t>Scripts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Docs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Assets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слева, редактор кода в центре и </w:t>
      </w:r>
      <w:r w:rsidRPr="00D34091">
        <w:rPr>
          <w:rFonts w:ascii="Times New Roman" w:hAnsi="Times New Roman" w:cs="Times New Roman"/>
          <w:sz w:val="28"/>
          <w:szCs w:val="28"/>
        </w:rPr>
        <w:t>Console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Inspector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Tasks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сп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рава. </w:t>
      </w:r>
      <w:r w:rsidRPr="00D34091">
        <w:rPr>
          <w:rFonts w:ascii="Times New Roman" w:hAnsi="Times New Roman" w:cs="Times New Roman"/>
          <w:sz w:val="28"/>
          <w:szCs w:val="28"/>
        </w:rPr>
        <w:t>Console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показывает сообщения и результаты вычислений; </w:t>
      </w:r>
      <w:r w:rsidRPr="00D34091">
        <w:rPr>
          <w:rFonts w:ascii="Times New Roman" w:hAnsi="Times New Roman" w:cs="Times New Roman"/>
          <w:sz w:val="28"/>
          <w:szCs w:val="28"/>
        </w:rPr>
        <w:t>Tasks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используется для загрузки и экспорта [5].</w:t>
      </w:r>
    </w:p>
    <w:p w14:paraId="6D7AF4F1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3. Запишите территорию, год, сезон, источник границы и принятые определения классов. Для сравнения нескольких лет заранее согласуйте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одинаковую легенду и сопоставимые сезонные интервалы.</w:t>
      </w:r>
    </w:p>
    <w:p w14:paraId="2113A582" w14:textId="1C0D18BE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Создан и сохранён скрипт; выбранный проект доступен для загрузки данных и вычислений.</w:t>
      </w:r>
    </w:p>
    <w:p w14:paraId="3D7AEC5E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C12BB2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Шаг 2 Загрузите границу территории</w:t>
      </w:r>
    </w:p>
    <w:p w14:paraId="52B5F95F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1. Проверьте слой в </w:t>
      </w:r>
      <w:r w:rsidRPr="00D34091">
        <w:rPr>
          <w:rFonts w:ascii="Times New Roman" w:hAnsi="Times New Roman" w:cs="Times New Roman"/>
          <w:sz w:val="28"/>
          <w:szCs w:val="28"/>
        </w:rPr>
        <w:t>QGIS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или другой ГИС: он должен содержать поли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гональную границу нужной территории, корректную геометрию и известную систему координат. Для загрузки удобно подготовить отдельную копию в </w:t>
      </w:r>
      <w:r w:rsidRPr="00D34091">
        <w:rPr>
          <w:rFonts w:ascii="Times New Roman" w:hAnsi="Times New Roman" w:cs="Times New Roman"/>
          <w:sz w:val="28"/>
          <w:szCs w:val="28"/>
        </w:rPr>
        <w:t>WGS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84 с координатами долготы и широты [6].</w:t>
      </w:r>
    </w:p>
    <w:p w14:paraId="2A2C83B6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Во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вкладке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Assets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выберите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NEW → Shape files.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Загрузите .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shp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>, .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shx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.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dbf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gramStart"/>
      <w:r w:rsidRPr="00D34091">
        <w:rPr>
          <w:rFonts w:ascii="Times New Roman" w:hAnsi="Times New Roman" w:cs="Times New Roman"/>
          <w:sz w:val="28"/>
          <w:szCs w:val="28"/>
          <w:lang w:val="ru-RU"/>
        </w:rPr>
        <w:t>добавьте .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prj</w:t>
      </w:r>
      <w:proofErr w:type="spellEnd"/>
      <w:proofErr w:type="gram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чтобы явно передать систему координат. Можно использовать </w:t>
      </w:r>
      <w:r w:rsidRPr="00D34091">
        <w:rPr>
          <w:rFonts w:ascii="Times New Roman" w:hAnsi="Times New Roman" w:cs="Times New Roman"/>
          <w:sz w:val="28"/>
          <w:szCs w:val="28"/>
        </w:rPr>
        <w:t>ZIP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 одним комплектом </w:t>
      </w:r>
      <w:r w:rsidRPr="00D34091">
        <w:rPr>
          <w:rFonts w:ascii="Times New Roman" w:hAnsi="Times New Roman" w:cs="Times New Roman"/>
          <w:sz w:val="28"/>
          <w:szCs w:val="28"/>
        </w:rPr>
        <w:t>Shapefile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 Одного файла .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shp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недостаточно [6].</w:t>
      </w:r>
    </w:p>
    <w:p w14:paraId="08C59A90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3. Задайте </w:t>
      </w:r>
      <w:r w:rsidRPr="00D34091">
        <w:rPr>
          <w:rFonts w:ascii="Times New Roman" w:hAnsi="Times New Roman" w:cs="Times New Roman"/>
          <w:sz w:val="28"/>
          <w:szCs w:val="28"/>
        </w:rPr>
        <w:t>Asset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ID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доступном проекте и нажмите </w:t>
      </w:r>
      <w:r w:rsidRPr="00D34091">
        <w:rPr>
          <w:rFonts w:ascii="Times New Roman" w:hAnsi="Times New Roman" w:cs="Times New Roman"/>
          <w:sz w:val="28"/>
          <w:szCs w:val="28"/>
        </w:rPr>
        <w:t>UPLOAD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Дождитесь завершения загрузки в </w:t>
      </w:r>
      <w:r w:rsidRPr="00D34091">
        <w:rPr>
          <w:rFonts w:ascii="Times New Roman" w:hAnsi="Times New Roman" w:cs="Times New Roman"/>
          <w:sz w:val="28"/>
          <w:szCs w:val="28"/>
        </w:rPr>
        <w:t>Tasks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обновите </w:t>
      </w:r>
      <w:r w:rsidRPr="00D34091">
        <w:rPr>
          <w:rFonts w:ascii="Times New Roman" w:hAnsi="Times New Roman" w:cs="Times New Roman"/>
          <w:sz w:val="28"/>
          <w:szCs w:val="28"/>
        </w:rPr>
        <w:t>A</w:t>
      </w:r>
      <w:r w:rsidRPr="00D34091">
        <w:rPr>
          <w:rFonts w:ascii="Times New Roman" w:hAnsi="Times New Roman" w:cs="Times New Roman"/>
          <w:sz w:val="28"/>
          <w:szCs w:val="28"/>
        </w:rPr>
        <w:t>ssets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Нажмите значок импорта возле таблицы; затем в </w:t>
      </w:r>
      <w:r w:rsidRPr="00D34091">
        <w:rPr>
          <w:rFonts w:ascii="Times New Roman" w:hAnsi="Times New Roman" w:cs="Times New Roman"/>
          <w:sz w:val="28"/>
          <w:szCs w:val="28"/>
        </w:rPr>
        <w:t>Imports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задайте имя переменной </w:t>
      </w:r>
      <w:r w:rsidRPr="00D34091">
        <w:rPr>
          <w:rFonts w:ascii="Times New Roman" w:hAnsi="Times New Roman" w:cs="Times New Roman"/>
          <w:sz w:val="28"/>
          <w:szCs w:val="28"/>
        </w:rPr>
        <w:t>table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FC737B1" w14:textId="3BE49764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4. Убедитесь, что </w:t>
      </w:r>
      <w:r w:rsidRPr="00D34091">
        <w:rPr>
          <w:rFonts w:ascii="Times New Roman" w:hAnsi="Times New Roman" w:cs="Times New Roman"/>
          <w:sz w:val="28"/>
          <w:szCs w:val="28"/>
        </w:rPr>
        <w:t>table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D34091">
        <w:rPr>
          <w:rFonts w:ascii="Times New Roman" w:hAnsi="Times New Roman" w:cs="Times New Roman"/>
          <w:sz w:val="28"/>
          <w:szCs w:val="28"/>
        </w:rPr>
        <w:t>Imports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является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FeatureCollection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В приложении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aoi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получается из геометрии этой коллекции. При ошибочном положении границы исправьте исхо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дный слой и загрузите его заново.</w:t>
      </w:r>
    </w:p>
    <w:p w14:paraId="4B90B0F1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B04FAD" w14:textId="77777777" w:rsidR="001D68FD" w:rsidRPr="00D34091" w:rsidRDefault="006C2A90" w:rsidP="00D34091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9EB17A2" wp14:editId="5AF66E34">
            <wp:extent cx="2052000" cy="2075930"/>
            <wp:effectExtent l="0" t="0" r="0" b="0"/>
            <wp:docPr id="2" name="Picture 2" descr="Меню Assets с пунктом Shape files в разделе Table Up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2000" cy="207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D7989" w14:textId="44820962" w:rsidR="001D68FD" w:rsidRDefault="006C2A90" w:rsidP="00D34091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Рисунок 2. Выбор загрузки </w:t>
      </w:r>
      <w:r w:rsidRPr="00D34091">
        <w:rPr>
          <w:rFonts w:ascii="Times New Roman" w:hAnsi="Times New Roman" w:cs="Times New Roman"/>
          <w:sz w:val="28"/>
          <w:szCs w:val="28"/>
        </w:rPr>
        <w:t>Shapefile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D34091">
        <w:rPr>
          <w:rFonts w:ascii="Times New Roman" w:hAnsi="Times New Roman" w:cs="Times New Roman"/>
          <w:sz w:val="28"/>
          <w:szCs w:val="28"/>
        </w:rPr>
        <w:t>Assets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 Названия элементов интерфейса могут отличаться.</w:t>
      </w:r>
    </w:p>
    <w:p w14:paraId="4BAEC201" w14:textId="77777777" w:rsidR="00D34091" w:rsidRPr="00D34091" w:rsidRDefault="00D34091" w:rsidP="00D34091">
      <w:pPr>
        <w:rPr>
          <w:lang w:val="ru-RU"/>
        </w:rPr>
      </w:pPr>
    </w:p>
    <w:p w14:paraId="575C66DE" w14:textId="0A556C32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Граница отображается в правильном месте и охватывает нужную территорию. Она не должна подменяться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эталонным полигоном одного класса.</w:t>
      </w:r>
    </w:p>
    <w:p w14:paraId="0A2466C0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E33449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Шаг 3 Получите сезонный композит 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</w:p>
    <w:p w14:paraId="3D597BA2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1. Вставьте полный скрипт из приложения. Для первого запуска оставьте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D34091">
        <w:rPr>
          <w:rFonts w:ascii="Times New Roman" w:hAnsi="Times New Roman" w:cs="Times New Roman"/>
          <w:sz w:val="28"/>
          <w:szCs w:val="28"/>
        </w:rPr>
        <w:t>false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useViirs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D34091">
        <w:rPr>
          <w:rFonts w:ascii="Times New Roman" w:hAnsi="Times New Roman" w:cs="Times New Roman"/>
          <w:sz w:val="28"/>
          <w:szCs w:val="28"/>
        </w:rPr>
        <w:t>false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 Это позволит просмотреть изображения до создания обучающих класс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ов.</w:t>
      </w:r>
    </w:p>
    <w:p w14:paraId="2CE8C8A6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2. В блоке </w:t>
      </w:r>
      <w:r w:rsidRPr="00D34091">
        <w:rPr>
          <w:rFonts w:ascii="Times New Roman" w:hAnsi="Times New Roman" w:cs="Times New Roman"/>
          <w:sz w:val="28"/>
          <w:szCs w:val="28"/>
        </w:rPr>
        <w:t>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задайте </w:t>
      </w:r>
      <w:r w:rsidRPr="00D34091">
        <w:rPr>
          <w:rFonts w:ascii="Times New Roman" w:hAnsi="Times New Roman" w:cs="Times New Roman"/>
          <w:sz w:val="28"/>
          <w:szCs w:val="28"/>
        </w:rPr>
        <w:t>year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startDate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endDate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cloudLimit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Пример охватывает период с 1 апреля по 31 августа 2016 года: конечная дата 2016-09-01 в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filterDate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не включается [4].</w:t>
      </w:r>
    </w:p>
    <w:p w14:paraId="79665720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3. Укажите подходящую метрическую проекцию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analysisCrs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D34091">
        <w:rPr>
          <w:rFonts w:ascii="Times New Roman" w:hAnsi="Times New Roman" w:cs="Times New Roman"/>
          <w:sz w:val="28"/>
          <w:szCs w:val="28"/>
        </w:rPr>
        <w:t>EPSG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:32642 в прило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жении — пример </w:t>
      </w:r>
      <w:r w:rsidRPr="00D34091">
        <w:rPr>
          <w:rFonts w:ascii="Times New Roman" w:hAnsi="Times New Roman" w:cs="Times New Roman"/>
          <w:sz w:val="28"/>
          <w:szCs w:val="28"/>
        </w:rPr>
        <w:t>WGS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84 </w:t>
      </w:r>
      <w:r w:rsidRPr="00D34091">
        <w:rPr>
          <w:rFonts w:ascii="Times New Roman" w:hAnsi="Times New Roman" w:cs="Times New Roman"/>
          <w:sz w:val="28"/>
          <w:szCs w:val="28"/>
        </w:rPr>
        <w:t>UTM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zone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42</w:t>
      </w:r>
      <w:r w:rsidRPr="00D34091">
        <w:rPr>
          <w:rFonts w:ascii="Times New Roman" w:hAnsi="Times New Roman" w:cs="Times New Roman"/>
          <w:sz w:val="28"/>
          <w:szCs w:val="28"/>
        </w:rPr>
        <w:t>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; для другой территории проверьте подходящую зону.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gridTransform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задаёт общую сетку 30 м для выборки, расчёта площадей и выгрузки [16, 17].</w:t>
      </w:r>
    </w:p>
    <w:p w14:paraId="66296A1F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4. Нажмите </w:t>
      </w:r>
      <w:r w:rsidRPr="00D34091">
        <w:rPr>
          <w:rFonts w:ascii="Times New Roman" w:hAnsi="Times New Roman" w:cs="Times New Roman"/>
          <w:sz w:val="28"/>
          <w:szCs w:val="28"/>
        </w:rPr>
        <w:t>Run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r w:rsidRPr="00D34091">
        <w:rPr>
          <w:rFonts w:ascii="Times New Roman" w:hAnsi="Times New Roman" w:cs="Times New Roman"/>
          <w:sz w:val="28"/>
          <w:szCs w:val="28"/>
        </w:rPr>
        <w:t>Console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проверьте 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scene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count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даты сцен. Если сцен нет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, проверьте границу, год и фильтры; ослабьте фильтр облачности или обоснованно расширьте сезон. Не переходите к обучению с пустой коллекцией.</w:t>
      </w:r>
    </w:p>
    <w:p w14:paraId="5DD91F12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5. В </w:t>
      </w:r>
      <w:r w:rsidRPr="00D34091">
        <w:rPr>
          <w:rFonts w:ascii="Times New Roman" w:hAnsi="Times New Roman" w:cs="Times New Roman"/>
          <w:sz w:val="28"/>
          <w:szCs w:val="28"/>
        </w:rPr>
        <w:t>Layers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включите 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RGB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Valid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observations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 Осмотрите всю территорию. Облака, снег, тени и насыщенные п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иксели исключаются по </w:t>
      </w:r>
      <w:r w:rsidRPr="00D34091">
        <w:rPr>
          <w:rFonts w:ascii="Times New Roman" w:hAnsi="Times New Roman" w:cs="Times New Roman"/>
          <w:sz w:val="28"/>
          <w:szCs w:val="28"/>
        </w:rPr>
        <w:t>QA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PIXEL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QA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RADSAT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Pr="00D34091">
        <w:rPr>
          <w:rFonts w:ascii="Times New Roman" w:hAnsi="Times New Roman" w:cs="Times New Roman"/>
          <w:sz w:val="28"/>
          <w:szCs w:val="28"/>
        </w:rPr>
        <w:t>CLOUD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COVER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является лишь предварительным фильтром всей сцены [3].</w:t>
      </w:r>
    </w:p>
    <w:p w14:paraId="6D89E062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>median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вычисляет медиану допустимых наблюдений отдельно для каждого пикселя и канала. Такой композит не является одной фотографией на конкретную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дату и не гарантирует наличие данных во всех местах. Слой </w:t>
      </w:r>
      <w:r w:rsidRPr="00D34091">
        <w:rPr>
          <w:rFonts w:ascii="Times New Roman" w:hAnsi="Times New Roman" w:cs="Times New Roman"/>
          <w:sz w:val="28"/>
          <w:szCs w:val="28"/>
        </w:rPr>
        <w:t>Valid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observations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показывает количество допустимых наблюдений. Прозрачные участки без признаков останутся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>; включать их в классы без дополнительных данных нельзя.</w:t>
      </w:r>
    </w:p>
    <w:p w14:paraId="5D72108D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Для естественных цветов испо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льзуются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4,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 и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2. Параметры </w:t>
      </w:r>
      <w:r w:rsidRPr="00D34091">
        <w:rPr>
          <w:rFonts w:ascii="Times New Roman" w:hAnsi="Times New Roman" w:cs="Times New Roman"/>
          <w:sz w:val="28"/>
          <w:szCs w:val="28"/>
        </w:rPr>
        <w:t>min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max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gamma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меняют только вид карты. Они не изменяют значения признаков, подаваемых в </w:t>
      </w: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Для осмотра растительности можно включить композицию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5,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4 и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3 [3, 5].</w:t>
      </w:r>
    </w:p>
    <w:p w14:paraId="7BF1E249" w14:textId="31868A26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Проверка этапа.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D34091">
        <w:rPr>
          <w:rFonts w:ascii="Times New Roman" w:hAnsi="Times New Roman" w:cs="Times New Roman"/>
          <w:sz w:val="28"/>
          <w:szCs w:val="28"/>
        </w:rPr>
        <w:t>Console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число сцен больше н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уля, композит покрывает нужную часть территории, а остаточные облака и пробелы выявлены. Сохраните даты сцен и параметры обработки для отчёта.</w:t>
      </w:r>
    </w:p>
    <w:p w14:paraId="116EA8B4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830E66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Шаг 4 Рассчитайте индексы и проверьте признаки</w:t>
      </w:r>
    </w:p>
    <w:p w14:paraId="03CC068C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Блок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добавляет </w:t>
      </w:r>
      <w:r w:rsidRPr="00D34091">
        <w:rPr>
          <w:rFonts w:ascii="Times New Roman" w:hAnsi="Times New Roman" w:cs="Times New Roman"/>
          <w:sz w:val="28"/>
          <w:szCs w:val="28"/>
        </w:rPr>
        <w:t>NDVI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NDWI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к каналам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2–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Pr="00D34091">
        <w:rPr>
          <w:rFonts w:ascii="Times New Roman" w:hAnsi="Times New Roman" w:cs="Times New Roman"/>
          <w:sz w:val="28"/>
          <w:szCs w:val="28"/>
        </w:rPr>
        <w:t>NDVI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характеризует с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пектральный контраст растительности между ближним инфракрасным и красным каналами. </w:t>
      </w:r>
      <w:r w:rsidRPr="00D34091">
        <w:rPr>
          <w:rFonts w:ascii="Times New Roman" w:hAnsi="Times New Roman" w:cs="Times New Roman"/>
          <w:sz w:val="28"/>
          <w:szCs w:val="28"/>
        </w:rPr>
        <w:t>NDWI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здесь применяется в варианте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McFeeters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для выделения открытой воды через зелёный и ближний инфракрасный каналы [3, 13, 14].</w:t>
      </w:r>
    </w:p>
    <w:p w14:paraId="4523D1C5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NDVI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5 -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5 +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</m:oMath>
      </m:oMathPara>
    </w:p>
    <w:p w14:paraId="0A335327" w14:textId="5D4AAD26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NDWI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-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3 +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den>
          </m:f>
        </m:oMath>
      </m:oMathPara>
    </w:p>
    <w:p w14:paraId="14E167A5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09B7D0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Порядок каналов в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normalizedDifference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важен: сначала указывается канал с положительным знаком в числителе. Поэтому для </w:t>
      </w:r>
      <w:r w:rsidRPr="00D34091">
        <w:rPr>
          <w:rFonts w:ascii="Times New Roman" w:hAnsi="Times New Roman" w:cs="Times New Roman"/>
          <w:sz w:val="28"/>
          <w:szCs w:val="28"/>
        </w:rPr>
        <w:t>NDWI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используются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 и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5. Если поменять их местами, знак индекса изменится. Значения около нулевого знаменателя и некор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ректные исходные значения требуют внимания к маске данных [13].</w:t>
      </w:r>
    </w:p>
    <w:p w14:paraId="05DD8CB2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1. В Console раскройте Predictor bands.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При отключённом </w:t>
      </w:r>
      <w:r w:rsidRPr="00D34091">
        <w:rPr>
          <w:rFonts w:ascii="Times New Roman" w:hAnsi="Times New Roman" w:cs="Times New Roman"/>
          <w:sz w:val="28"/>
          <w:szCs w:val="28"/>
        </w:rPr>
        <w:t>VIIRS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должны быть восемь имён: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2,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3,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4,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5,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6, </w:t>
      </w:r>
      <w:r w:rsidRPr="00D34091">
        <w:rPr>
          <w:rFonts w:ascii="Times New Roman" w:hAnsi="Times New Roman" w:cs="Times New Roman"/>
          <w:sz w:val="28"/>
          <w:szCs w:val="28"/>
        </w:rPr>
        <w:t>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7, </w:t>
      </w:r>
      <w:r w:rsidRPr="00D34091">
        <w:rPr>
          <w:rFonts w:ascii="Times New Roman" w:hAnsi="Times New Roman" w:cs="Times New Roman"/>
          <w:sz w:val="28"/>
          <w:szCs w:val="28"/>
        </w:rPr>
        <w:t>NDVI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NDWI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F6B2BF5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2. В </w:t>
      </w:r>
      <w:r w:rsidRPr="00D34091">
        <w:rPr>
          <w:rFonts w:ascii="Times New Roman" w:hAnsi="Times New Roman" w:cs="Times New Roman"/>
          <w:sz w:val="28"/>
          <w:szCs w:val="28"/>
        </w:rPr>
        <w:t>Inspector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проверьте несколько известных участков воды,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леса, пашни и застройки. Сопоставьте значения с </w:t>
      </w:r>
      <w:r w:rsidRPr="00D34091">
        <w:rPr>
          <w:rFonts w:ascii="Times New Roman" w:hAnsi="Times New Roman" w:cs="Times New Roman"/>
          <w:sz w:val="28"/>
          <w:szCs w:val="28"/>
        </w:rPr>
        <w:t>RGB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композитом и источниками эталонов; не назначайте класс только по одному индексу.</w:t>
      </w:r>
    </w:p>
    <w:p w14:paraId="6D821EAF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3. Не используйте </w:t>
      </w:r>
      <w:r w:rsidRPr="00D34091">
        <w:rPr>
          <w:rFonts w:ascii="Times New Roman" w:hAnsi="Times New Roman" w:cs="Times New Roman"/>
          <w:sz w:val="28"/>
          <w:szCs w:val="28"/>
        </w:rPr>
        <w:t>viz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34091">
        <w:rPr>
          <w:rFonts w:ascii="Times New Roman" w:hAnsi="Times New Roman" w:cs="Times New Roman"/>
          <w:sz w:val="28"/>
          <w:szCs w:val="28"/>
        </w:rPr>
        <w:t>red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viz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34091">
        <w:rPr>
          <w:rFonts w:ascii="Times New Roman" w:hAnsi="Times New Roman" w:cs="Times New Roman"/>
          <w:sz w:val="28"/>
          <w:szCs w:val="28"/>
        </w:rPr>
        <w:t>green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viz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34091">
        <w:rPr>
          <w:rFonts w:ascii="Times New Roman" w:hAnsi="Times New Roman" w:cs="Times New Roman"/>
          <w:sz w:val="28"/>
          <w:szCs w:val="28"/>
        </w:rPr>
        <w:t>blue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randomVisualizer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как спектральные признаки. Эти каналы кодируют случайны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й цвет кластеров, а не физические свойства поверхности.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KMeans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не является обязательным этапом перед </w:t>
      </w: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E000C2" w14:textId="2651DA71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Перечень признаков одинаков для обучения и применения модели. Цветовая палитра индекса используется только для визуализации;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её интервалы не являются готовыми правилами классификации.</w:t>
      </w:r>
    </w:p>
    <w:p w14:paraId="2D35EF0D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89DC95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Шаг 5 Создайте эталонные полигоны классов</w:t>
      </w:r>
    </w:p>
    <w:p w14:paraId="4AE00C41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1. На карте выберите инструмент рисования полигона или прямоугольника. </w:t>
      </w:r>
      <w:r w:rsidRPr="00D34091">
        <w:rPr>
          <w:rFonts w:ascii="Times New Roman" w:hAnsi="Times New Roman" w:cs="Times New Roman"/>
          <w:sz w:val="28"/>
          <w:szCs w:val="28"/>
        </w:rPr>
        <w:t xml:space="preserve">В Geometry Imports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нажмите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шестерёнку слоя. Укажите Name = cropland и Import as = F</w:t>
      </w:r>
      <w:r w:rsidRPr="00D34091">
        <w:rPr>
          <w:rFonts w:ascii="Times New Roman" w:hAnsi="Times New Roman" w:cs="Times New Roman"/>
          <w:sz w:val="28"/>
          <w:szCs w:val="28"/>
        </w:rPr>
        <w:t xml:space="preserve">eatureCollection.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Нажмите + </w:t>
      </w:r>
      <w:r w:rsidRPr="00D34091">
        <w:rPr>
          <w:rFonts w:ascii="Times New Roman" w:hAnsi="Times New Roman" w:cs="Times New Roman"/>
          <w:sz w:val="28"/>
          <w:szCs w:val="28"/>
        </w:rPr>
        <w:t>Property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введите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поле </w:t>
      </w:r>
      <w:r w:rsidRPr="00D34091">
        <w:rPr>
          <w:rFonts w:ascii="Times New Roman" w:hAnsi="Times New Roman" w:cs="Times New Roman"/>
          <w:sz w:val="28"/>
          <w:szCs w:val="28"/>
        </w:rPr>
        <w:t>Property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число 1 в </w:t>
      </w:r>
      <w:r w:rsidRPr="00D34091">
        <w:rPr>
          <w:rFonts w:ascii="Times New Roman" w:hAnsi="Times New Roman" w:cs="Times New Roman"/>
          <w:sz w:val="28"/>
          <w:szCs w:val="28"/>
        </w:rPr>
        <w:t>Value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; подтвердите настройки кнопкой </w:t>
      </w:r>
      <w:r w:rsidRPr="00D34091">
        <w:rPr>
          <w:rFonts w:ascii="Times New Roman" w:hAnsi="Times New Roman" w:cs="Times New Roman"/>
          <w:sz w:val="28"/>
          <w:szCs w:val="28"/>
        </w:rPr>
        <w:t>OK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[5].</w:t>
      </w:r>
    </w:p>
    <w:p w14:paraId="1043086F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2. С помощью + </w:t>
      </w:r>
      <w:r w:rsidRPr="00D34091">
        <w:rPr>
          <w:rFonts w:ascii="Times New Roman" w:hAnsi="Times New Roman" w:cs="Times New Roman"/>
          <w:sz w:val="28"/>
          <w:szCs w:val="28"/>
        </w:rPr>
        <w:t>new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layer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создайте ещё четыре коллекции: </w:t>
      </w:r>
      <w:r w:rsidRPr="00D34091">
        <w:rPr>
          <w:rFonts w:ascii="Times New Roman" w:hAnsi="Times New Roman" w:cs="Times New Roman"/>
          <w:sz w:val="28"/>
          <w:szCs w:val="28"/>
        </w:rPr>
        <w:t>grassland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2,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treecover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3, </w:t>
      </w:r>
      <w:r w:rsidRPr="00D34091">
        <w:rPr>
          <w:rFonts w:ascii="Times New Roman" w:hAnsi="Times New Roman" w:cs="Times New Roman"/>
          <w:sz w:val="28"/>
          <w:szCs w:val="28"/>
        </w:rPr>
        <w:t>water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4 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builtup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5. Име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на и регистр букв должны совпадать с приложением.</w:t>
      </w:r>
    </w:p>
    <w:p w14:paraId="76A75699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3. Выберите нужную коллекцию перед рисованием. Обведите несколько небольших однородных участков класса внутри </w:t>
      </w:r>
      <w:r w:rsidRPr="00D34091">
        <w:rPr>
          <w:rFonts w:ascii="Times New Roman" w:hAnsi="Times New Roman" w:cs="Times New Roman"/>
          <w:sz w:val="28"/>
          <w:szCs w:val="28"/>
        </w:rPr>
        <w:t>AOI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Следующий полигон должен стать отдельным объектом той же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FeatureCollection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; для перехода к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другому классу сначала переключите коллекцию.</w:t>
      </w:r>
    </w:p>
    <w:p w14:paraId="0CB22857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4. Распределите эталоны по разным частям территории и включите наблюдаемое разнообразие внутри класса. Для учебного старта можно подготовить примерно 20–30 отдельных полигонов на класс. Это рабочий ориентир, а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не статистически обоснованная норма точности.</w:t>
      </w:r>
    </w:p>
    <w:p w14:paraId="29C255B8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5. Избегайте границ полей, берегов, смешанных пикселей, теней и пересечений полигонов. Не создавайте соседние эталоны так, чтобы один и тот же пиксель сетки 30 м попадал в разные группы. Крупный полигон одного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класса не заменяет много </w:t>
      </w:r>
      <w:proofErr w:type="spellStart"/>
      <w:r w:rsidRPr="00D34091">
        <w:rPr>
          <w:rFonts w:ascii="Times New Roman" w:hAnsi="Times New Roman" w:cs="Times New Roman"/>
          <w:sz w:val="28"/>
          <w:szCs w:val="28"/>
          <w:lang w:val="ru-RU"/>
        </w:rPr>
        <w:t>пространственно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разнесённых эталонов.</w:t>
      </w:r>
    </w:p>
    <w:p w14:paraId="1F5F2B98" w14:textId="0920A2F0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6. Подтвердите классы по данным исследуемого года. Современная спутниковая подложка может относиться к другому времени; не переносите её состояние автоматически на карту 2016 года. Для неоднозн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ачных участков зафиксируйте источник подтверждения или исключите их из эталонов.</w:t>
      </w:r>
    </w:p>
    <w:p w14:paraId="4417832A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181F17" w14:textId="550FC204" w:rsidR="001D68FD" w:rsidRPr="00D34091" w:rsidRDefault="006C2A90" w:rsidP="00D34091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EE9E40" wp14:editId="6F39E386">
            <wp:extent cx="2304000" cy="1128867"/>
            <wp:effectExtent l="0" t="0" r="0" b="0"/>
            <wp:docPr id="3" name="Picture 3" descr="Настройки FeatureCollection и пример числового свойства lc со значение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1128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40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DA8990" wp14:editId="4CDC12C8">
            <wp:extent cx="2088000" cy="898870"/>
            <wp:effectExtent l="0" t="0" r="0" b="0"/>
            <wp:docPr id="4" name="Picture 4" descr="Настройки FeatureCollection и пример числового свойства lc со значение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89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D8A07" w14:textId="5892F289" w:rsidR="001D68FD" w:rsidRDefault="006C2A90" w:rsidP="00D34091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Рисунок 3. Импорт геометрий как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FeatureCollection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задание свойства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86F5EDE" w14:textId="77777777" w:rsidR="00D34091" w:rsidRPr="00D34091" w:rsidRDefault="00D34091" w:rsidP="00D34091">
      <w:pPr>
        <w:rPr>
          <w:lang w:val="ru-RU"/>
        </w:rPr>
      </w:pPr>
    </w:p>
    <w:p w14:paraId="4654EBC2" w14:textId="77777777" w:rsidR="001D68FD" w:rsidRPr="00D34091" w:rsidRDefault="006C2A90" w:rsidP="00D34091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C968B6" wp14:editId="16C2D0BB">
            <wp:extent cx="3096000" cy="1705959"/>
            <wp:effectExtent l="0" t="0" r="0" b="0"/>
            <wp:docPr id="5" name="Picture 5" descr="Список пяти коллекций классов и инструменты рисования геометр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170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55AAD" w14:textId="0397301C" w:rsidR="001D68FD" w:rsidRDefault="006C2A90" w:rsidP="00D34091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Рисунок 4. Выбор активного класса в </w:t>
      </w:r>
      <w:r w:rsidRPr="00D34091">
        <w:rPr>
          <w:rFonts w:ascii="Times New Roman" w:hAnsi="Times New Roman" w:cs="Times New Roman"/>
          <w:sz w:val="28"/>
          <w:szCs w:val="28"/>
        </w:rPr>
        <w:t>Geometry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Imports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перед рисованием эталонов.</w:t>
      </w:r>
    </w:p>
    <w:p w14:paraId="5A1D6442" w14:textId="77777777" w:rsidR="00D34091" w:rsidRPr="00D34091" w:rsidRDefault="00D34091" w:rsidP="00D34091">
      <w:pPr>
        <w:rPr>
          <w:lang w:val="ru-RU"/>
        </w:rPr>
      </w:pPr>
    </w:p>
    <w:p w14:paraId="73D47995" w14:textId="349C19C2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>Проверка этап</w:t>
      </w: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Каждая из пяти коллекций содержит отдельные полигоны с корректным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Для работы кода нужно не менее двух полигонов на класс, но такой минимум не обеспечивает содержательной проверки точности. Сохраните эталоны как таблицу </w:t>
      </w:r>
      <w:r w:rsidRPr="00D34091">
        <w:rPr>
          <w:rFonts w:ascii="Times New Roman" w:hAnsi="Times New Roman" w:cs="Times New Roman"/>
          <w:sz w:val="28"/>
          <w:szCs w:val="28"/>
        </w:rPr>
        <w:t>Assets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или вместе со скриптом;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зафиксируйте их происхождение.</w:t>
      </w:r>
    </w:p>
    <w:p w14:paraId="639502E3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49480F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Шаг 6 Разделите эталоны и извлеките значения пикселей</w:t>
      </w:r>
    </w:p>
    <w:p w14:paraId="4B5E35E6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Поставьте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D34091">
        <w:rPr>
          <w:rFonts w:ascii="Times New Roman" w:hAnsi="Times New Roman" w:cs="Times New Roman"/>
          <w:sz w:val="28"/>
          <w:szCs w:val="28"/>
        </w:rPr>
        <w:t>true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Блок </w:t>
      </w:r>
      <w:r w:rsidRPr="00D34091">
        <w:rPr>
          <w:rFonts w:ascii="Times New Roman" w:hAnsi="Times New Roman" w:cs="Times New Roman"/>
          <w:sz w:val="28"/>
          <w:szCs w:val="28"/>
        </w:rPr>
        <w:t>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присваивает полигону уникальный </w:t>
      </w:r>
      <w:r w:rsidRPr="00D34091">
        <w:rPr>
          <w:rFonts w:ascii="Times New Roman" w:hAnsi="Times New Roman" w:cs="Times New Roman"/>
          <w:sz w:val="28"/>
          <w:szCs w:val="28"/>
        </w:rPr>
        <w:t>poly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id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делит отдельные полигоны внутри каждого класса примерно в пропорции 70 процентов для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обучения и 30 процентов для проверки. При небольшом числе полигонов используются целые количества с сохранением хотя бы одного объекта в каждой группе. </w:t>
      </w:r>
      <w:r w:rsidRPr="00D34091">
        <w:rPr>
          <w:rFonts w:ascii="Times New Roman" w:hAnsi="Times New Roman" w:cs="Times New Roman"/>
          <w:sz w:val="28"/>
          <w:szCs w:val="28"/>
        </w:rPr>
        <w:t>seed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42 делает разделение воспроизводимым при неизменных эталонах [8].</w:t>
      </w:r>
    </w:p>
    <w:p w14:paraId="78469936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lastRenderedPageBreak/>
        <w:t>1. В Console сравните All po</w:t>
      </w:r>
      <w:r w:rsidRPr="00D34091">
        <w:rPr>
          <w:rFonts w:ascii="Times New Roman" w:hAnsi="Times New Roman" w:cs="Times New Roman"/>
          <w:sz w:val="28"/>
          <w:szCs w:val="28"/>
        </w:rPr>
        <w:t xml:space="preserve">lygons by class, Training polygons и Test polygons.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Все пять классов должны присутствовать в обеих группах. Если эталонов недостаточно, дополните разметку до оценки результатов.</w:t>
      </w:r>
    </w:p>
    <w:p w14:paraId="47709298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sampleRegions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блоке </w:t>
      </w:r>
      <w:r w:rsidRPr="00D34091">
        <w:rPr>
          <w:rFonts w:ascii="Times New Roman" w:hAnsi="Times New Roman" w:cs="Times New Roman"/>
          <w:sz w:val="28"/>
          <w:szCs w:val="28"/>
        </w:rPr>
        <w:t>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извлекает значения каналов и индексов для пикселей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внутри полигонов. Один полигон обычно даёт несколько записей. Размер выборки зависит от его площади и наличия допустимых значений всех признаков; это не фиксированное число пикселей на полигон [7].</w:t>
      </w:r>
    </w:p>
    <w:p w14:paraId="44B4B34D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3. Сравните Training pixels и Test pixels.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Пиксели с маско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й хотя бы в одном признаке исключаются. Если класс исчез после выборки, проверьте покрытие, размер и положение эталонов, а при включённом </w:t>
      </w:r>
      <w:r w:rsidRPr="00D34091">
        <w:rPr>
          <w:rFonts w:ascii="Times New Roman" w:hAnsi="Times New Roman" w:cs="Times New Roman"/>
          <w:sz w:val="28"/>
          <w:szCs w:val="28"/>
        </w:rPr>
        <w:t>VIIRS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также его маску.</w:t>
      </w:r>
    </w:p>
    <w:p w14:paraId="634F61E5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4. При необходимости измените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maxTrainPerClass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maxTestPerClass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По умолчанию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используются верхние пределы 2000 и 500 пикселей на класс. Это ограничение объёма, а не гарантия получения указанного числа; крупные полигоны всё равно могут давать больше связанных примеров.</w:t>
      </w:r>
    </w:p>
    <w:p w14:paraId="776B6E9F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Разделение по полигонам снижает утечку одинаковых соседних пиксе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лей между обучением и проверкой, но не устраняет пространственную автокорреляцию. Для исследовательской оценки выделяйте разнесённые пространственные блоки или независимую контрольную сеть. Если параметры подбирают по одной отложенной группе, для итоговой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проверки нужна ещё одна неиспользованная группа [15].</w:t>
      </w:r>
    </w:p>
    <w:p w14:paraId="6F7FC132" w14:textId="669CAF61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В обучающей и отложенной пиксельных выборках есть все классы. Отложенные полигоны не используются при обучении, подборе параметров и исправлении модели по их ошибкам.</w:t>
      </w:r>
    </w:p>
    <w:p w14:paraId="2401122D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2389B0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Шаг 7 Обучите </w:t>
      </w:r>
      <w:r w:rsidRPr="00D34091">
        <w:rPr>
          <w:rFonts w:ascii="Times New Roman" w:hAnsi="Times New Roman" w:cs="Times New Roman"/>
          <w:sz w:val="28"/>
          <w:szCs w:val="28"/>
        </w:rPr>
        <w:t>Rando</w:t>
      </w:r>
      <w:r w:rsidRPr="00D34091">
        <w:rPr>
          <w:rFonts w:ascii="Times New Roman" w:hAnsi="Times New Roman" w:cs="Times New Roman"/>
          <w:sz w:val="28"/>
          <w:szCs w:val="28"/>
        </w:rPr>
        <w:t>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получите карту</w:t>
      </w:r>
    </w:p>
    <w:p w14:paraId="5565D56A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1. В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блоке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проверьте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numberOfTrees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, variablesPerSplit, minLeafPopulation, bagFraction, maxNodes и rfSeed.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Начните со значений из таблицы параметров. Не путайте число деревьев с числом категорий 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bagFraction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 долей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контрольных полигонов [1].</w:t>
      </w:r>
    </w:p>
    <w:p w14:paraId="3EB9315A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2. В блоке E features должен указывать на trainSamples, classProperty — на class_id, а inputProperties — на bands.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Для обучения и применения модели нужен один и тот же перечень признаков [2].</w:t>
      </w:r>
    </w:p>
    <w:p w14:paraId="61A72E79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3. Запустите скрипт и раскройте </w:t>
      </w:r>
      <w:r w:rsidRPr="00D34091">
        <w:rPr>
          <w:rFonts w:ascii="Times New Roman" w:hAnsi="Times New Roman" w:cs="Times New Roman"/>
          <w:sz w:val="28"/>
          <w:szCs w:val="28"/>
        </w:rPr>
        <w:t>Rando</w:t>
      </w:r>
      <w:r w:rsidRPr="00D34091">
        <w:rPr>
          <w:rFonts w:ascii="Times New Roman" w:hAnsi="Times New Roman" w:cs="Times New Roman"/>
          <w:sz w:val="28"/>
          <w:szCs w:val="28"/>
        </w:rPr>
        <w:t>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model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D34091">
        <w:rPr>
          <w:rFonts w:ascii="Times New Roman" w:hAnsi="Times New Roman" w:cs="Times New Roman"/>
          <w:sz w:val="28"/>
          <w:szCs w:val="28"/>
        </w:rPr>
        <w:t>Console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Pr="00D34091">
        <w:rPr>
          <w:rFonts w:ascii="Times New Roman" w:hAnsi="Times New Roman" w:cs="Times New Roman"/>
          <w:sz w:val="28"/>
          <w:szCs w:val="28"/>
        </w:rPr>
        <w:t>trained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34091">
        <w:rPr>
          <w:rFonts w:ascii="Times New Roman" w:hAnsi="Times New Roman" w:cs="Times New Roman"/>
          <w:sz w:val="28"/>
          <w:szCs w:val="28"/>
        </w:rPr>
        <w:t>explain</w:t>
      </w:r>
      <w:proofErr w:type="gram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выводит доступные сведения об обученной модели. Если вывод содержит важность признаков, используйте её для описания модели; она не доказывает причинное влияние фактора и зависит от набора связанных признаков [2, 12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14:paraId="65AEBD8F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4. В Layers включите Random Forest classification.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Сравните воду, лес, крупные поля и застройку с композитом и источниками эталонов. Проверьте легенду и коды 1–5. Визуальный осмотр дополняет оценку точности.</w:t>
      </w:r>
    </w:p>
    <w:p w14:paraId="7BAAFC79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5. При неудовлетворительной карте проверьте р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азметку, сезон, облака и разнообразие эталонов. Меняйте признаки и параметры на основании отдельной проверки для настройки. Сохраните настройки каждого опыта и выберите вариант до обращения к финальным контрольным данным.</w:t>
      </w:r>
    </w:p>
    <w:p w14:paraId="69A4B2E1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>OOB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или </w:t>
      </w:r>
      <w:r w:rsidRPr="00D34091">
        <w:rPr>
          <w:rFonts w:ascii="Times New Roman" w:hAnsi="Times New Roman" w:cs="Times New Roman"/>
          <w:sz w:val="28"/>
          <w:szCs w:val="28"/>
        </w:rPr>
        <w:t>out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34091">
        <w:rPr>
          <w:rFonts w:ascii="Times New Roman" w:hAnsi="Times New Roman" w:cs="Times New Roman"/>
          <w:sz w:val="28"/>
          <w:szCs w:val="28"/>
        </w:rPr>
        <w:t>of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34091">
        <w:rPr>
          <w:rFonts w:ascii="Times New Roman" w:hAnsi="Times New Roman" w:cs="Times New Roman"/>
          <w:sz w:val="28"/>
          <w:szCs w:val="28"/>
        </w:rPr>
        <w:t>bag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— внутренняя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оценка по обучающим примерам с использованием деревьев, которые не включили эти примеры в свою выборку.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lastRenderedPageBreak/>
        <w:t>Если соответствующий показатель присутствует в описании модели, его можно рассматривать как дополнительную диагностику. Соседние пиксели одного полигона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могут оставаться связанными, поэтому </w:t>
      </w:r>
      <w:r w:rsidRPr="00D34091">
        <w:rPr>
          <w:rFonts w:ascii="Times New Roman" w:hAnsi="Times New Roman" w:cs="Times New Roman"/>
          <w:sz w:val="28"/>
          <w:szCs w:val="28"/>
        </w:rPr>
        <w:t>OOB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не заменяет проверку на разнесённых контрольных участках [12, 15].</w:t>
      </w:r>
    </w:p>
    <w:p w14:paraId="6E6F4491" w14:textId="58231E70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Карта имеет один числовой канал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Палитра задаёт отображение, но не заменяет кодов классов.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остаётся отдельно от пяти кате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горий.</w:t>
      </w:r>
    </w:p>
    <w:p w14:paraId="5653A393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A65EEB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Шаг 8 Оцените точность на отложенных данных</w:t>
      </w:r>
    </w:p>
    <w:p w14:paraId="32943B1C" w14:textId="61B72607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Блок </w:t>
      </w:r>
      <w:r w:rsidRPr="00D34091">
        <w:rPr>
          <w:rFonts w:ascii="Times New Roman" w:hAnsi="Times New Roman" w:cs="Times New Roman"/>
          <w:sz w:val="28"/>
          <w:szCs w:val="28"/>
        </w:rPr>
        <w:t>F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применяет обученный лес к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testSamples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строит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errorMatrix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В матрице строки соответствуют эталонному классу, столбцы — прогнозу. Порядок 0–4 соответствует пашне, пастбищам, лесу, воде и застройке. </w:t>
      </w:r>
      <w:r w:rsidRPr="00D3409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экспортируемом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CSV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заголовки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переводятся обратно к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кодам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1–5 [9].</w:t>
      </w:r>
    </w:p>
    <w:p w14:paraId="4A3ABC66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3542"/>
        <w:gridCol w:w="4706"/>
      </w:tblGrid>
      <w:tr w:rsidR="001D68FD" w:rsidRPr="00D34091" w14:paraId="77FABAD7" w14:textId="77777777" w:rsidTr="00D34091">
        <w:trPr>
          <w:cantSplit/>
          <w:tblHeader/>
          <w:jc w:val="center"/>
        </w:trPr>
        <w:tc>
          <w:tcPr>
            <w:tcW w:w="1561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BAC5D90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Метрика</w:t>
            </w:r>
            <w:proofErr w:type="spellEnd"/>
          </w:p>
        </w:tc>
        <w:tc>
          <w:tcPr>
            <w:tcW w:w="3542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8E4697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Как</w:t>
            </w:r>
            <w:proofErr w:type="spellEnd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рассчитывается</w:t>
            </w:r>
            <w:proofErr w:type="spellEnd"/>
          </w:p>
        </w:tc>
        <w:tc>
          <w:tcPr>
            <w:tcW w:w="4706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336CA46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Что</w:t>
            </w:r>
            <w:proofErr w:type="spellEnd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показывает</w:t>
            </w:r>
            <w:proofErr w:type="spellEnd"/>
          </w:p>
        </w:tc>
      </w:tr>
      <w:tr w:rsidR="001D68FD" w:rsidRPr="00D34091" w14:paraId="312867AC" w14:textId="77777777" w:rsidTr="00D34091">
        <w:trPr>
          <w:cantSplit/>
          <w:jc w:val="center"/>
        </w:trPr>
        <w:tc>
          <w:tcPr>
            <w:tcW w:w="15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DEBB05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OA</w:t>
            </w:r>
          </w:p>
        </w:tc>
        <w:tc>
          <w:tcPr>
            <w:tcW w:w="3542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B9A4D4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 верные прогнозы / все проверенные пиксели</w:t>
            </w:r>
          </w:p>
        </w:tc>
        <w:tc>
          <w:tcPr>
            <w:tcW w:w="47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F53614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Общую долю совпадений в данной выборке</w:t>
            </w:r>
          </w:p>
        </w:tc>
      </w:tr>
      <w:tr w:rsidR="001D68FD" w:rsidRPr="00D34091" w14:paraId="2DBEFAAD" w14:textId="77777777" w:rsidTr="00D34091">
        <w:trPr>
          <w:cantSplit/>
          <w:jc w:val="center"/>
        </w:trPr>
        <w:tc>
          <w:tcPr>
            <w:tcW w:w="15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1DF31E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 xml:space="preserve">PA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класса</w:t>
            </w:r>
            <w:proofErr w:type="spellEnd"/>
          </w:p>
        </w:tc>
        <w:tc>
          <w:tcPr>
            <w:tcW w:w="3542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04CA98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Верные прогнозы класса / число 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эталонных пикселей этого класса</w:t>
            </w:r>
          </w:p>
        </w:tc>
        <w:tc>
          <w:tcPr>
            <w:tcW w:w="47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DD1D6F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Полноту обнаружения класса и ошибку пропуска</w:t>
            </w:r>
          </w:p>
        </w:tc>
      </w:tr>
      <w:tr w:rsidR="001D68FD" w:rsidRPr="00D34091" w14:paraId="5EA5A453" w14:textId="77777777" w:rsidTr="00D34091">
        <w:trPr>
          <w:cantSplit/>
          <w:jc w:val="center"/>
        </w:trPr>
        <w:tc>
          <w:tcPr>
            <w:tcW w:w="15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2A3800A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 xml:space="preserve">UA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класса</w:t>
            </w:r>
            <w:proofErr w:type="spellEnd"/>
          </w:p>
        </w:tc>
        <w:tc>
          <w:tcPr>
            <w:tcW w:w="3542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573B429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Верные прогнозы класса / число пикселей, предсказанных как этот класс</w:t>
            </w:r>
          </w:p>
        </w:tc>
        <w:tc>
          <w:tcPr>
            <w:tcW w:w="47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2D34908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Надёжность отнесения к классу и ошибку включения</w:t>
            </w:r>
          </w:p>
        </w:tc>
      </w:tr>
      <w:tr w:rsidR="001D68FD" w:rsidRPr="00D34091" w14:paraId="6E54C824" w14:textId="77777777" w:rsidTr="00D34091">
        <w:trPr>
          <w:cantSplit/>
          <w:jc w:val="center"/>
        </w:trPr>
        <w:tc>
          <w:tcPr>
            <w:tcW w:w="15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39DFDFD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Kappa</w:t>
            </w:r>
          </w:p>
        </w:tc>
        <w:tc>
          <w:tcPr>
            <w:tcW w:w="3542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F2593B9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Согласие с поправкой на ожидаемое совпаден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ие по распределениям классов</w:t>
            </w:r>
          </w:p>
        </w:tc>
        <w:tc>
          <w:tcPr>
            <w:tcW w:w="47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A0FE9E" w14:textId="77777777" w:rsidR="001D68FD" w:rsidRPr="00D34091" w:rsidRDefault="006C2A90" w:rsidP="00D34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Дополнительную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характеристику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согласия</w:t>
            </w:r>
            <w:proofErr w:type="spellEnd"/>
          </w:p>
        </w:tc>
      </w:tr>
    </w:tbl>
    <w:p w14:paraId="458EF7A0" w14:textId="77777777" w:rsidR="001D68FD" w:rsidRPr="00D34091" w:rsidRDefault="001D68FD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BE9A5B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1. Просмотрите диагональ и </w:t>
      </w:r>
      <w:proofErr w:type="spellStart"/>
      <w:r w:rsidRPr="00D34091">
        <w:rPr>
          <w:rFonts w:ascii="Times New Roman" w:hAnsi="Times New Roman" w:cs="Times New Roman"/>
          <w:sz w:val="28"/>
          <w:szCs w:val="28"/>
          <w:lang w:val="ru-RU"/>
        </w:rPr>
        <w:t>внедиагональные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ячейки матрицы. Найдите основные пары смешения, например пашня и пастбища либо застройка и открытая почва.</w:t>
      </w:r>
    </w:p>
    <w:p w14:paraId="633457BE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2. Сохраните OA on held-out data и </w:t>
      </w:r>
      <w:r w:rsidRPr="00D34091">
        <w:rPr>
          <w:rFonts w:ascii="Times New Roman" w:hAnsi="Times New Roman" w:cs="Times New Roman"/>
          <w:sz w:val="28"/>
          <w:szCs w:val="28"/>
        </w:rPr>
        <w:t>Kappa on held-out data. OA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выводится как доля от 0 до 1; для представления в процентах умножьте её на 100. </w:t>
      </w:r>
      <w:r w:rsidRPr="00D34091">
        <w:rPr>
          <w:rFonts w:ascii="Times New Roman" w:hAnsi="Times New Roman" w:cs="Times New Roman"/>
          <w:sz w:val="28"/>
          <w:szCs w:val="28"/>
        </w:rPr>
        <w:t>Kappa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не является процентом.</w:t>
      </w:r>
    </w:p>
    <w:p w14:paraId="6A170730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3. Раскройте </w:t>
      </w:r>
      <w:r w:rsidRPr="00D34091">
        <w:rPr>
          <w:rFonts w:ascii="Times New Roman" w:hAnsi="Times New Roman" w:cs="Times New Roman"/>
          <w:sz w:val="28"/>
          <w:szCs w:val="28"/>
        </w:rPr>
        <w:t>Class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accuracy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В таблице приведены </w:t>
      </w:r>
      <w:r w:rsidRPr="00D34091">
        <w:rPr>
          <w:rFonts w:ascii="Times New Roman" w:hAnsi="Times New Roman" w:cs="Times New Roman"/>
          <w:sz w:val="28"/>
          <w:szCs w:val="28"/>
        </w:rPr>
        <w:t>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reference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predicted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correct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PA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percent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UA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percent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 Код вычис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ляет </w:t>
      </w:r>
      <w:r w:rsidRPr="00D34091">
        <w:rPr>
          <w:rFonts w:ascii="Times New Roman" w:hAnsi="Times New Roman" w:cs="Times New Roman"/>
          <w:sz w:val="28"/>
          <w:szCs w:val="28"/>
        </w:rPr>
        <w:t>PA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UA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явно по числу эталонных и предсказанных примеров. Если знаменатель равен нулю, значение оставляется пустым и требует пояснения.</w:t>
      </w:r>
    </w:p>
    <w:p w14:paraId="107B9D40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4. В отчёте приведите матрицу, численность контрольной выборки по классам и все показатели </w:t>
      </w:r>
      <w:r w:rsidRPr="00D34091">
        <w:rPr>
          <w:rFonts w:ascii="Times New Roman" w:hAnsi="Times New Roman" w:cs="Times New Roman"/>
          <w:sz w:val="28"/>
          <w:szCs w:val="28"/>
        </w:rPr>
        <w:t>PA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UA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 Не заменяйте пр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оверку на отложенных данных вызовом </w:t>
      </w:r>
      <w:proofErr w:type="gramStart"/>
      <w:r w:rsidRPr="00D34091">
        <w:rPr>
          <w:rFonts w:ascii="Times New Roman" w:hAnsi="Times New Roman" w:cs="Times New Roman"/>
          <w:sz w:val="28"/>
          <w:szCs w:val="28"/>
        </w:rPr>
        <w:t>trained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confusionMatrix</w:t>
      </w:r>
      <w:proofErr w:type="spellEnd"/>
      <w:proofErr w:type="gramEnd"/>
      <w:r w:rsidRPr="00D34091">
        <w:rPr>
          <w:rFonts w:ascii="Times New Roman" w:hAnsi="Times New Roman" w:cs="Times New Roman"/>
          <w:sz w:val="28"/>
          <w:szCs w:val="28"/>
          <w:lang w:val="ru-RU"/>
        </w:rPr>
        <w:t>: он характеризует обучающие примеры.</w:t>
      </w:r>
    </w:p>
    <w:p w14:paraId="714C476F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Пример: из 100 эталонных пикселей леса верно определены 80, поэтому </w:t>
      </w:r>
      <w:r w:rsidRPr="00D34091">
        <w:rPr>
          <w:rFonts w:ascii="Times New Roman" w:hAnsi="Times New Roman" w:cs="Times New Roman"/>
          <w:sz w:val="28"/>
          <w:szCs w:val="28"/>
        </w:rPr>
        <w:t>PA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леса равна 80 процентам. Если модель отнесла к лесу 125 пикселей и только 80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lastRenderedPageBreak/>
        <w:t>из них дейс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твительно являются лесом, </w:t>
      </w:r>
      <w:r w:rsidRPr="00D34091">
        <w:rPr>
          <w:rFonts w:ascii="Times New Roman" w:hAnsi="Times New Roman" w:cs="Times New Roman"/>
          <w:sz w:val="28"/>
          <w:szCs w:val="28"/>
        </w:rPr>
        <w:t>UA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равна 64 процентам. Этот пример иллюстрирует расчёт и не является результатом классификации рассматриваемой территории.</w:t>
      </w:r>
    </w:p>
    <w:p w14:paraId="165D6D74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Учебное разделение вручную выбранных полигонов оценивает модель на этих эталонах. Полученную </w:t>
      </w:r>
      <w:r w:rsidRPr="00D34091">
        <w:rPr>
          <w:rFonts w:ascii="Times New Roman" w:hAnsi="Times New Roman" w:cs="Times New Roman"/>
          <w:sz w:val="28"/>
          <w:szCs w:val="28"/>
        </w:rPr>
        <w:t>OA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нельзя авто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матически трактовать как долю правильно классифицированной площади всей территории. Для научной оценки карты требуется вероятностная схема независимой выборки, соответствующие ей веса и оценка неопределённости. </w:t>
      </w:r>
      <w:r w:rsidRPr="00D34091">
        <w:rPr>
          <w:rFonts w:ascii="Times New Roman" w:hAnsi="Times New Roman" w:cs="Times New Roman"/>
          <w:sz w:val="28"/>
          <w:szCs w:val="28"/>
        </w:rPr>
        <w:t>Kappa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не заменяет эти требования [15].</w:t>
      </w:r>
    </w:p>
    <w:p w14:paraId="193CC5FF" w14:textId="3069DF60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>Провер</w:t>
      </w: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 этапа.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Показатели вычислены на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testSamples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классы и ориентация матрицы указаны, ошибки редких классов рассмотрены отдельно. Универсальный порог «достаточной </w:t>
      </w:r>
      <w:r w:rsidRPr="00D34091">
        <w:rPr>
          <w:rFonts w:ascii="Times New Roman" w:hAnsi="Times New Roman" w:cs="Times New Roman"/>
          <w:sz w:val="28"/>
          <w:szCs w:val="28"/>
        </w:rPr>
        <w:t>OA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» в инструкции не устанавливается; критерии определяются задачей.</w:t>
      </w:r>
    </w:p>
    <w:p w14:paraId="68AB25F0" w14:textId="77777777" w:rsidR="00D34091" w:rsidRPr="00D34091" w:rsidRDefault="00D34091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848CB8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Шаг 9 Рассчитайте площади и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экспортируйте результаты</w:t>
      </w:r>
    </w:p>
    <w:p w14:paraId="37175AD1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1. В Console проверьте Class areas in hectares, Classified area in hectares и Unclassified area in hectares.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Блок </w:t>
      </w:r>
      <w:r w:rsidRPr="00D34091">
        <w:rPr>
          <w:rFonts w:ascii="Times New Roman" w:hAnsi="Times New Roman" w:cs="Times New Roman"/>
          <w:sz w:val="28"/>
          <w:szCs w:val="28"/>
        </w:rPr>
        <w:t>G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суммирует площадь пикселей отдельно по кодам на общей сетке. Пробелы в данных показываются отдельно; сумма классов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относится только к классифицированной части </w:t>
      </w:r>
      <w:r w:rsidRPr="00D34091">
        <w:rPr>
          <w:rFonts w:ascii="Times New Roman" w:hAnsi="Times New Roman" w:cs="Times New Roman"/>
          <w:sz w:val="28"/>
          <w:szCs w:val="28"/>
        </w:rPr>
        <w:t>AOI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03D3F4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2. В </w:t>
      </w:r>
      <w:r w:rsidRPr="00D34091">
        <w:rPr>
          <w:rFonts w:ascii="Times New Roman" w:hAnsi="Times New Roman" w:cs="Times New Roman"/>
          <w:sz w:val="28"/>
          <w:szCs w:val="28"/>
        </w:rPr>
        <w:t>Tasks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найдите четыре неподтверждённые задачи: </w:t>
      </w:r>
      <w:r w:rsidRPr="00D34091">
        <w:rPr>
          <w:rFonts w:ascii="Times New Roman" w:hAnsi="Times New Roman" w:cs="Times New Roman"/>
          <w:sz w:val="28"/>
          <w:szCs w:val="28"/>
        </w:rPr>
        <w:t>LULC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RF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_2016, </w:t>
      </w:r>
      <w:r w:rsidRPr="00D34091">
        <w:rPr>
          <w:rFonts w:ascii="Times New Roman" w:hAnsi="Times New Roman" w:cs="Times New Roman"/>
          <w:sz w:val="28"/>
          <w:szCs w:val="28"/>
        </w:rPr>
        <w:t>LULC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RF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_2016_</w:t>
      </w:r>
      <w:r w:rsidRPr="00D34091">
        <w:rPr>
          <w:rFonts w:ascii="Times New Roman" w:hAnsi="Times New Roman" w:cs="Times New Roman"/>
          <w:sz w:val="28"/>
          <w:szCs w:val="28"/>
        </w:rPr>
        <w:t>accuracy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LULC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RF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_2016_</w:t>
      </w:r>
      <w:r w:rsidRPr="00D34091">
        <w:rPr>
          <w:rFonts w:ascii="Times New Roman" w:hAnsi="Times New Roman" w:cs="Times New Roman"/>
          <w:sz w:val="28"/>
          <w:szCs w:val="28"/>
        </w:rPr>
        <w:t>matrix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LULC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RF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_2016_</w:t>
      </w:r>
      <w:r w:rsidRPr="00D34091">
        <w:rPr>
          <w:rFonts w:ascii="Times New Roman" w:hAnsi="Times New Roman" w:cs="Times New Roman"/>
          <w:sz w:val="28"/>
          <w:szCs w:val="28"/>
        </w:rPr>
        <w:t>areas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Они создаются только при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D34091">
        <w:rPr>
          <w:rFonts w:ascii="Times New Roman" w:hAnsi="Times New Roman" w:cs="Times New Roman"/>
          <w:sz w:val="28"/>
          <w:szCs w:val="28"/>
        </w:rPr>
        <w:t>true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Изменение </w:t>
      </w:r>
      <w:r w:rsidRPr="00D34091">
        <w:rPr>
          <w:rFonts w:ascii="Times New Roman" w:hAnsi="Times New Roman" w:cs="Times New Roman"/>
          <w:sz w:val="28"/>
          <w:szCs w:val="28"/>
        </w:rPr>
        <w:t>year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меняет год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именах задач.</w:t>
      </w:r>
    </w:p>
    <w:p w14:paraId="2BE6EAD1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3. Нажмите </w:t>
      </w:r>
      <w:r w:rsidRPr="00D34091">
        <w:rPr>
          <w:rFonts w:ascii="Times New Roman" w:hAnsi="Times New Roman" w:cs="Times New Roman"/>
          <w:sz w:val="28"/>
          <w:szCs w:val="28"/>
        </w:rPr>
        <w:t>Run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у задачи изображения. Проверьте имя, папку </w:t>
      </w:r>
      <w:r w:rsidRPr="00D34091">
        <w:rPr>
          <w:rFonts w:ascii="Times New Roman" w:hAnsi="Times New Roman" w:cs="Times New Roman"/>
          <w:sz w:val="28"/>
          <w:szCs w:val="28"/>
        </w:rPr>
        <w:t>Google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Drive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CRS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размер и ориентацию сетки, область и формат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В приложении сетка задаётся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crsTransform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; одновременно добавлять параметр </w:t>
      </w:r>
      <w:r w:rsidRPr="00D34091">
        <w:rPr>
          <w:rFonts w:ascii="Times New Roman" w:hAnsi="Times New Roman" w:cs="Times New Roman"/>
          <w:sz w:val="28"/>
          <w:szCs w:val="28"/>
        </w:rPr>
        <w:t>scale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этот экспорт нельзя [10].</w:t>
      </w:r>
    </w:p>
    <w:p w14:paraId="54CB3016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Отдельно запустите задачи </w:t>
      </w:r>
      <w:r w:rsidRPr="00D34091">
        <w:rPr>
          <w:rFonts w:ascii="Times New Roman" w:hAnsi="Times New Roman" w:cs="Times New Roman"/>
          <w:sz w:val="28"/>
          <w:szCs w:val="28"/>
        </w:rPr>
        <w:t>CSV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Дождитесь статуса </w:t>
      </w:r>
      <w:r w:rsidRPr="00D34091">
        <w:rPr>
          <w:rFonts w:ascii="Times New Roman" w:hAnsi="Times New Roman" w:cs="Times New Roman"/>
          <w:sz w:val="28"/>
          <w:szCs w:val="28"/>
        </w:rPr>
        <w:t>Completed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 Продолжительность зависит от площади, вычислительной нагрузки и очереди; фиксированного времени выгрузки нет.</w:t>
      </w:r>
    </w:p>
    <w:p w14:paraId="1200A5DE" w14:textId="5FDC3256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5. Откройте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D34091">
        <w:rPr>
          <w:rFonts w:ascii="Times New Roman" w:hAnsi="Times New Roman" w:cs="Times New Roman"/>
          <w:sz w:val="28"/>
          <w:szCs w:val="28"/>
        </w:rPr>
        <w:t>QGIS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Проверьте один канал, коды 1–5,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0, систему коор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динат и размер пикселя. Назначьте дискретную палитру по легенде. Для категориального растра при </w:t>
      </w:r>
      <w:proofErr w:type="spellStart"/>
      <w:r w:rsidRPr="00D34091">
        <w:rPr>
          <w:rFonts w:ascii="Times New Roman" w:hAnsi="Times New Roman" w:cs="Times New Roman"/>
          <w:sz w:val="28"/>
          <w:szCs w:val="28"/>
          <w:lang w:val="ru-RU"/>
        </w:rPr>
        <w:t>перепроецировании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используйте ближайшего соседа [10, 18].</w:t>
      </w:r>
    </w:p>
    <w:p w14:paraId="1D840847" w14:textId="77777777" w:rsidR="00A2392C" w:rsidRPr="00D34091" w:rsidRDefault="00A2392C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E80260" w14:textId="77777777" w:rsidR="001D68FD" w:rsidRPr="00D34091" w:rsidRDefault="006C2A90" w:rsidP="00A2392C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CE5BC4" wp14:editId="69A35321">
            <wp:extent cx="4500000" cy="2245917"/>
            <wp:effectExtent l="0" t="0" r="0" b="0"/>
            <wp:docPr id="6" name="Picture 6" descr="Вкладка Tasks с кнопкой Run для задачи экспо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24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FF6B8" w14:textId="77777777" w:rsidR="001D68FD" w:rsidRPr="00D34091" w:rsidRDefault="006C2A90" w:rsidP="00A2392C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Рисунок 5. Запуск неподтверждённой задачи через </w:t>
      </w:r>
      <w:r w:rsidRPr="00D34091">
        <w:rPr>
          <w:rFonts w:ascii="Times New Roman" w:hAnsi="Times New Roman" w:cs="Times New Roman"/>
          <w:sz w:val="28"/>
          <w:szCs w:val="28"/>
        </w:rPr>
        <w:t>Run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во вкладке </w:t>
      </w:r>
      <w:r w:rsidRPr="00D34091">
        <w:rPr>
          <w:rFonts w:ascii="Times New Roman" w:hAnsi="Times New Roman" w:cs="Times New Roman"/>
          <w:sz w:val="28"/>
          <w:szCs w:val="28"/>
        </w:rPr>
        <w:t>Tasks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989C27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Площадь по классифицированным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пикселям является площадью классов на карте, а не оценкой площади с поправкой на ошибки классификации. Пограничные значения зависят от сетки 30 м. Для количественного исследования отдельно учитывают ошибки карты и неопределённость площади [15].</w:t>
      </w:r>
    </w:p>
    <w:p w14:paraId="36AB5D8F" w14:textId="755296EC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Pr="00D34091">
        <w:rPr>
          <w:rFonts w:ascii="Times New Roman" w:hAnsi="Times New Roman" w:cs="Times New Roman"/>
          <w:sz w:val="28"/>
          <w:szCs w:val="28"/>
        </w:rPr>
        <w:t>Google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Drive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появились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три </w:t>
      </w:r>
      <w:r w:rsidRPr="00D34091">
        <w:rPr>
          <w:rFonts w:ascii="Times New Roman" w:hAnsi="Times New Roman" w:cs="Times New Roman"/>
          <w:sz w:val="28"/>
          <w:szCs w:val="28"/>
        </w:rPr>
        <w:t>CSV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 Коды и легенда совпадают, а вычисленные площади, матрица и метрики сохранены вместе с параметрами обработки.</w:t>
      </w:r>
    </w:p>
    <w:p w14:paraId="7C74D8DC" w14:textId="77777777" w:rsidR="005F5EBE" w:rsidRPr="00D34091" w:rsidRDefault="005F5EBE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31052C" w14:textId="77777777" w:rsidR="001D68FD" w:rsidRPr="00D34091" w:rsidRDefault="006C2A90" w:rsidP="00D34091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D34091">
        <w:rPr>
          <w:rFonts w:ascii="Times New Roman" w:hAnsi="Times New Roman" w:cs="Times New Roman"/>
          <w:sz w:val="28"/>
          <w:lang w:val="ru-RU"/>
        </w:rPr>
        <w:t>4 Дополнительные данные ночной освещённости</w:t>
      </w:r>
    </w:p>
    <w:p w14:paraId="5EA05B19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>VIIRS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можно добавить как дополнительный пр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изнак для отделения застройки. Для этого после основного опыта поставьте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useViirs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D34091">
        <w:rPr>
          <w:rFonts w:ascii="Times New Roman" w:hAnsi="Times New Roman" w:cs="Times New Roman"/>
          <w:sz w:val="28"/>
          <w:szCs w:val="28"/>
        </w:rPr>
        <w:t>true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повторите расчёт с неизменными эталонами и разделением. Блок </w:t>
      </w:r>
      <w:r w:rsidRPr="00D34091">
        <w:rPr>
          <w:rFonts w:ascii="Times New Roman" w:hAnsi="Times New Roman" w:cs="Times New Roman"/>
          <w:sz w:val="28"/>
          <w:szCs w:val="28"/>
        </w:rPr>
        <w:t>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берёт месячные изображения того же календарного года, исключает месяцы без наблюдений по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cf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cvg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расс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читывает медиану </w:t>
      </w:r>
      <w:r w:rsidRPr="00D34091">
        <w:rPr>
          <w:rFonts w:ascii="Times New Roman" w:hAnsi="Times New Roman" w:cs="Times New Roman"/>
          <w:sz w:val="28"/>
          <w:szCs w:val="28"/>
        </w:rPr>
        <w:t>avg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rad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 Сравните результаты на отдельной выборке для настройки; финальную контрольную проверку проводите после выбора варианта [11].</w:t>
      </w:r>
    </w:p>
    <w:p w14:paraId="48D3C06C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Размер пикселя выбранного продукта </w:t>
      </w:r>
      <w:r w:rsidRPr="00D34091">
        <w:rPr>
          <w:rFonts w:ascii="Times New Roman" w:hAnsi="Times New Roman" w:cs="Times New Roman"/>
          <w:sz w:val="28"/>
          <w:szCs w:val="28"/>
        </w:rPr>
        <w:t>VIIRS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составляет около 464 м. Перенос значения на сетку 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30 м н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е создаёт информацию о ночной освещённости с детализацией 30 м. Основной вариант использует стандартную выборку ближайшего соседа; метод переноса и год данных следует указать в отчёте [11, 18]. Отсутствие допустимого </w:t>
      </w:r>
      <w:r w:rsidRPr="00D34091">
        <w:rPr>
          <w:rFonts w:ascii="Times New Roman" w:hAnsi="Times New Roman" w:cs="Times New Roman"/>
          <w:sz w:val="28"/>
          <w:szCs w:val="28"/>
        </w:rPr>
        <w:t>VIIRS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исключает пиксель из выборки всех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признаков, поэтому сравнивать варианты нужно на сопоставимом покрытии.</w:t>
      </w:r>
    </w:p>
    <w:p w14:paraId="7E89D01D" w14:textId="29B07D50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Проверяйте </w:t>
      </w:r>
      <w:r w:rsidRPr="00D34091">
        <w:rPr>
          <w:rFonts w:ascii="Times New Roman" w:hAnsi="Times New Roman" w:cs="Times New Roman"/>
          <w:sz w:val="28"/>
          <w:szCs w:val="28"/>
        </w:rPr>
        <w:t>VIIRS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monthly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image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count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карту покрытия. Нулевой </w:t>
      </w:r>
      <w:r w:rsidRPr="00D34091">
        <w:rPr>
          <w:rFonts w:ascii="Times New Roman" w:hAnsi="Times New Roman" w:cs="Times New Roman"/>
          <w:sz w:val="28"/>
          <w:szCs w:val="28"/>
        </w:rPr>
        <w:t>avg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rad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отсутствие наблюдений не равнозначны: для оценки наличия данных используется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cf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cvg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>. Ночная яркость также не яв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ляется прямой маской населённых пунктов: в продукте встречаются временные огни, засветка и другие источники излучения [11].</w:t>
      </w:r>
    </w:p>
    <w:p w14:paraId="72C4369C" w14:textId="77777777" w:rsidR="005F5EBE" w:rsidRPr="00D34091" w:rsidRDefault="005F5EBE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01E36C" w14:textId="77777777" w:rsidR="001D68FD" w:rsidRPr="00D34091" w:rsidRDefault="006C2A90" w:rsidP="00D34091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34091">
        <w:rPr>
          <w:rFonts w:ascii="Times New Roman" w:hAnsi="Times New Roman" w:cs="Times New Roman"/>
          <w:sz w:val="28"/>
        </w:rPr>
        <w:t xml:space="preserve">5 </w:t>
      </w:r>
      <w:proofErr w:type="spellStart"/>
      <w:r w:rsidRPr="00D34091">
        <w:rPr>
          <w:rFonts w:ascii="Times New Roman" w:hAnsi="Times New Roman" w:cs="Times New Roman"/>
          <w:sz w:val="28"/>
        </w:rPr>
        <w:t>Ошибки</w:t>
      </w:r>
      <w:proofErr w:type="spellEnd"/>
      <w:r w:rsidRPr="00D34091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D34091">
        <w:rPr>
          <w:rFonts w:ascii="Times New Roman" w:hAnsi="Times New Roman" w:cs="Times New Roman"/>
          <w:sz w:val="28"/>
        </w:rPr>
        <w:t>способы</w:t>
      </w:r>
      <w:proofErr w:type="spellEnd"/>
      <w:r w:rsidRPr="00D34091">
        <w:rPr>
          <w:rFonts w:ascii="Times New Roman" w:hAnsi="Times New Roman" w:cs="Times New Roman"/>
          <w:sz w:val="28"/>
        </w:rPr>
        <w:t xml:space="preserve"> исправления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3005"/>
        <w:gridCol w:w="4195"/>
      </w:tblGrid>
      <w:tr w:rsidR="001D68FD" w:rsidRPr="00D34091" w14:paraId="460BA0CD" w14:textId="77777777">
        <w:trPr>
          <w:cantSplit/>
          <w:tblHeader/>
          <w:jc w:val="center"/>
        </w:trPr>
        <w:tc>
          <w:tcPr>
            <w:tcW w:w="2608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7E5584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Симптом</w:t>
            </w:r>
            <w:proofErr w:type="spellEnd"/>
          </w:p>
        </w:tc>
        <w:tc>
          <w:tcPr>
            <w:tcW w:w="3005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A37408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Вероятная причина</w:t>
            </w:r>
          </w:p>
        </w:tc>
        <w:tc>
          <w:tcPr>
            <w:tcW w:w="4195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1A730E5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b/>
                <w:sz w:val="28"/>
                <w:szCs w:val="28"/>
              </w:rPr>
              <w:t>Действие</w:t>
            </w:r>
          </w:p>
        </w:tc>
      </w:tr>
      <w:tr w:rsidR="001D68FD" w:rsidRPr="00D34091" w14:paraId="1E8EDFA5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724A99F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table is not defined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8C07BC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Граница не импортирована или имеет 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другое имя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11A25E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Импортировать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AOI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назвать переменную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table</w:t>
            </w:r>
          </w:p>
        </w:tc>
      </w:tr>
      <w:tr w:rsidR="001D68FD" w:rsidRPr="00D34091" w14:paraId="77DF22E3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267B34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cropland is not defined или сходное сообщение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15177EB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Включено обучение до создания пяти коллекций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D726025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Вернуться в режим просмотра или создать импорты с нужными именами</w:t>
            </w:r>
          </w:p>
        </w:tc>
      </w:tr>
      <w:tr w:rsidR="001D68FD" w:rsidRPr="00D34091" w14:paraId="6B601A00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64A4830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Нет каналов или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Landsat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scene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count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равен 0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C03EAB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Пустая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коллекция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фильтров</w:t>
            </w:r>
            <w:proofErr w:type="spellEnd"/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30E8CF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Проверить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AOI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даты и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CLOUD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COVER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 затем вновь осмотреть покрытие</w:t>
            </w:r>
          </w:p>
        </w:tc>
      </w:tr>
      <w:tr w:rsidR="001D68FD" w:rsidRPr="00D34091" w14:paraId="4E76D1CE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D252CE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Нет свойства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lc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или нечисловой код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BF9CBF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Коллекция импортирована как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Geometry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либо свойство задано неверно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4ED4B83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Выбрать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FeatureCollection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числовой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lc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леген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</w:t>
            </w:r>
          </w:p>
        </w:tc>
      </w:tr>
      <w:tr w:rsidR="001D68FD" w:rsidRPr="00D34091" w14:paraId="60578FD5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F5BB75C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 xml:space="preserve">No valid training data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 xml:space="preserve"> отсутствует класс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C961100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Эталоны вне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AOI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слишком малы или закрыты маской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16F8E7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Проверить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Train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Test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pixels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положение полигонов и покрытие признаков</w:t>
            </w:r>
          </w:p>
        </w:tc>
      </w:tr>
      <w:tr w:rsidR="001D68FD" w:rsidRPr="00D34091" w14:paraId="12889174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A35B706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Высокая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OA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 явно плохой карте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9BB1016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Проверка на обучении либо 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нерепрезентативные контрольные данные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64EA98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Проверить разделение полигонов и происхождение контрольных эталонов</w:t>
            </w:r>
          </w:p>
        </w:tc>
      </w:tr>
      <w:tr w:rsidR="001D68FD" w:rsidRPr="00D34091" w14:paraId="7736C34D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40C684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Пробелы появились после включения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VIIRS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0C7258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Нет допустимых наблюдений ночной яркости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8B833F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Проверить год и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cf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cvg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 сравнить покрытие обоих вариантов</w:t>
            </w:r>
          </w:p>
        </w:tc>
      </w:tr>
      <w:tr w:rsidR="001D68FD" w:rsidRPr="00D34091" w14:paraId="0A1EDDBE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EF62C1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Export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ишком большой или превышена память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AC2A4E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Избыточная область, крупные эталоны или тяжёлый расчёт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3DFC1EA" w14:textId="77777777" w:rsidR="001D68FD" w:rsidRPr="00D34091" w:rsidRDefault="006C2A90" w:rsidP="005F5EBE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Сократить </w:t>
            </w:r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AOI</w:t>
            </w:r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полигоны; проверить лимиты выборки и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tileScale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не увеличивать </w:t>
            </w:r>
            <w:proofErr w:type="spellStart"/>
            <w:r w:rsidRPr="00D34091">
              <w:rPr>
                <w:rFonts w:ascii="Times New Roman" w:hAnsi="Times New Roman" w:cs="Times New Roman"/>
                <w:sz w:val="28"/>
                <w:szCs w:val="28"/>
              </w:rPr>
              <w:t>maxPixels</w:t>
            </w:r>
            <w:proofErr w:type="spellEnd"/>
            <w:r w:rsidRPr="00D340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без оценки объёма</w:t>
            </w:r>
          </w:p>
        </w:tc>
      </w:tr>
    </w:tbl>
    <w:p w14:paraId="5D2D6A2F" w14:textId="77777777" w:rsidR="001D68FD" w:rsidRPr="00D34091" w:rsidRDefault="001D68FD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4F74B4" w14:textId="77777777" w:rsidR="001D68FD" w:rsidRPr="00D34091" w:rsidRDefault="006C2A90" w:rsidP="00D34091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34091">
        <w:rPr>
          <w:rFonts w:ascii="Times New Roman" w:hAnsi="Times New Roman" w:cs="Times New Roman"/>
          <w:sz w:val="28"/>
        </w:rPr>
        <w:t xml:space="preserve">6 </w:t>
      </w:r>
      <w:proofErr w:type="spellStart"/>
      <w:r w:rsidRPr="00D34091">
        <w:rPr>
          <w:rFonts w:ascii="Times New Roman" w:hAnsi="Times New Roman" w:cs="Times New Roman"/>
          <w:sz w:val="28"/>
        </w:rPr>
        <w:t>Состав</w:t>
      </w:r>
      <w:proofErr w:type="spellEnd"/>
      <w:r w:rsidRPr="00D3409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34091">
        <w:rPr>
          <w:rFonts w:ascii="Times New Roman" w:hAnsi="Times New Roman" w:cs="Times New Roman"/>
          <w:sz w:val="28"/>
        </w:rPr>
        <w:t>отчёта</w:t>
      </w:r>
      <w:proofErr w:type="spellEnd"/>
    </w:p>
    <w:p w14:paraId="2D3CD8E3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Цель, территория, год, определения классо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в и источники границы и эталонов.</w:t>
      </w:r>
    </w:p>
    <w:p w14:paraId="1259387C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Коллекция </w:t>
      </w:r>
      <w:r w:rsidRPr="00D34091">
        <w:rPr>
          <w:rFonts w:ascii="Times New Roman" w:hAnsi="Times New Roman" w:cs="Times New Roman"/>
          <w:sz w:val="28"/>
          <w:szCs w:val="28"/>
        </w:rPr>
        <w:t>Landsat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, даты сцен, сезон, маска качества, перечень признаков и карта покрытия.</w:t>
      </w:r>
    </w:p>
    <w:p w14:paraId="03D8B37C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Число эталонных полигонов и пикселей каждого класса в обучении и проверке; способ разделения и </w:t>
      </w:r>
      <w:r w:rsidRPr="00D34091">
        <w:rPr>
          <w:rFonts w:ascii="Times New Roman" w:hAnsi="Times New Roman" w:cs="Times New Roman"/>
          <w:sz w:val="28"/>
          <w:szCs w:val="28"/>
        </w:rPr>
        <w:t>seed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6A45A2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Все параметры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случайного леса, карта с легендой и описание основных ошибок классификации.</w:t>
      </w:r>
    </w:p>
    <w:p w14:paraId="26FE2A6D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Матрица ошибок, </w:t>
      </w:r>
      <w:r w:rsidRPr="00D34091">
        <w:rPr>
          <w:rFonts w:ascii="Times New Roman" w:hAnsi="Times New Roman" w:cs="Times New Roman"/>
          <w:sz w:val="28"/>
          <w:szCs w:val="28"/>
        </w:rPr>
        <w:t>OA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PA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34091">
        <w:rPr>
          <w:rFonts w:ascii="Times New Roman" w:hAnsi="Times New Roman" w:cs="Times New Roman"/>
          <w:sz w:val="28"/>
          <w:szCs w:val="28"/>
        </w:rPr>
        <w:t>UA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Kappa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; описание контрольных данных и ограничений оценки.</w:t>
      </w:r>
    </w:p>
    <w:p w14:paraId="7FAE5183" w14:textId="77777777" w:rsidR="001D68FD" w:rsidRPr="00D34091" w:rsidRDefault="006C2A90" w:rsidP="00D34091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Площади классов 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параметры сетки и экспорта; скрипт, эталоны,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D34091">
        <w:rPr>
          <w:rFonts w:ascii="Times New Roman" w:hAnsi="Times New Roman" w:cs="Times New Roman"/>
          <w:sz w:val="28"/>
          <w:szCs w:val="28"/>
        </w:rPr>
        <w:t>CSV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D7A1E73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Работа г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отова к представлению, когда все пять классов присутствуют в обучении и проверке, эталоны и параметры сохранены, карта имеет верную легенду, оценка выполнена на отложенных данных, а выгруженные файлы открываются и содержат ожидаемые значения.</w:t>
      </w:r>
    </w:p>
    <w:p w14:paraId="30EF1864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>Контрольные в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опросы</w:t>
      </w:r>
    </w:p>
    <w:p w14:paraId="5F877C68" w14:textId="35AE35BD" w:rsidR="001D68FD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Как формируется итоговый прогноз </w:t>
      </w: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? Зачем случайно выбирать примеры и признаки? Чем </w:t>
      </w: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отличается от </w:t>
      </w:r>
      <w:r w:rsidRPr="00D34091">
        <w:rPr>
          <w:rFonts w:ascii="Times New Roman" w:hAnsi="Times New Roman" w:cs="Times New Roman"/>
          <w:sz w:val="28"/>
          <w:szCs w:val="28"/>
        </w:rPr>
        <w:t>CART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KMeans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? Почему случайные цвета кластеров не являются спектральными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признаками? Зачем маскировать облака после фильтра </w:t>
      </w:r>
      <w:r w:rsidRPr="00D34091">
        <w:rPr>
          <w:rFonts w:ascii="Times New Roman" w:hAnsi="Times New Roman" w:cs="Times New Roman"/>
          <w:sz w:val="28"/>
          <w:szCs w:val="28"/>
        </w:rPr>
        <w:t>CLOUD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D34091">
        <w:rPr>
          <w:rFonts w:ascii="Times New Roman" w:hAnsi="Times New Roman" w:cs="Times New Roman"/>
          <w:sz w:val="28"/>
          <w:szCs w:val="28"/>
        </w:rPr>
        <w:t>COVER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? Чем </w:t>
      </w:r>
      <w:r w:rsidRPr="00D34091">
        <w:rPr>
          <w:rFonts w:ascii="Times New Roman" w:hAnsi="Times New Roman" w:cs="Times New Roman"/>
          <w:sz w:val="28"/>
          <w:szCs w:val="28"/>
        </w:rPr>
        <w:t>PA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отличается от </w:t>
      </w:r>
      <w:r w:rsidRPr="00D34091">
        <w:rPr>
          <w:rFonts w:ascii="Times New Roman" w:hAnsi="Times New Roman" w:cs="Times New Roman"/>
          <w:sz w:val="28"/>
          <w:szCs w:val="28"/>
        </w:rPr>
        <w:t>UA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? Почему разделение пикселей одного полигона может завысить точность? Что означает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на итоговой карте? Почему перенос </w:t>
      </w:r>
      <w:r w:rsidRPr="00D34091">
        <w:rPr>
          <w:rFonts w:ascii="Times New Roman" w:hAnsi="Times New Roman" w:cs="Times New Roman"/>
          <w:sz w:val="28"/>
          <w:szCs w:val="28"/>
        </w:rPr>
        <w:t>VIIRS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на сетку 30 м не повышает его детализацию? Чем </w:t>
      </w:r>
      <w:r w:rsidRPr="00D34091">
        <w:rPr>
          <w:rFonts w:ascii="Times New Roman" w:hAnsi="Times New Roman" w:cs="Times New Roman"/>
          <w:sz w:val="28"/>
          <w:szCs w:val="28"/>
        </w:rPr>
        <w:t>OOB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отличается от итоговой проверки на отло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женных полигонах?</w:t>
      </w:r>
    </w:p>
    <w:p w14:paraId="77505D16" w14:textId="77777777" w:rsidR="007010B5" w:rsidRPr="00D34091" w:rsidRDefault="007010B5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157065" w14:textId="6E85A290" w:rsidR="007010B5" w:rsidRDefault="006C2A90" w:rsidP="007010B5">
      <w:pPr>
        <w:pStyle w:val="1"/>
        <w:spacing w:before="0" w:after="0" w:line="240" w:lineRule="auto"/>
        <w:ind w:firstLine="567"/>
        <w:jc w:val="center"/>
        <w:rPr>
          <w:rFonts w:ascii="Times New Roman" w:hAnsi="Times New Roman" w:cs="Times New Roman"/>
          <w:sz w:val="28"/>
          <w:lang w:val="ru-RU"/>
        </w:rPr>
      </w:pPr>
      <w:r w:rsidRPr="00D34091">
        <w:rPr>
          <w:rFonts w:ascii="Times New Roman" w:hAnsi="Times New Roman" w:cs="Times New Roman"/>
          <w:sz w:val="28"/>
          <w:lang w:val="ru-RU"/>
        </w:rPr>
        <w:t>Приложение</w:t>
      </w:r>
    </w:p>
    <w:p w14:paraId="6BBC97F1" w14:textId="6110157E" w:rsidR="001D68FD" w:rsidRPr="00D34091" w:rsidRDefault="006C2A90" w:rsidP="00D34091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D34091">
        <w:rPr>
          <w:rFonts w:ascii="Times New Roman" w:hAnsi="Times New Roman" w:cs="Times New Roman"/>
          <w:sz w:val="28"/>
          <w:lang w:val="ru-RU"/>
        </w:rPr>
        <w:t>Полный скрипт</w:t>
      </w:r>
    </w:p>
    <w:p w14:paraId="3D1DE38D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До первого запуска импортируйте границу как </w:t>
      </w:r>
      <w:r w:rsidRPr="00D34091">
        <w:rPr>
          <w:rFonts w:ascii="Times New Roman" w:hAnsi="Times New Roman" w:cs="Times New Roman"/>
          <w:sz w:val="28"/>
          <w:szCs w:val="28"/>
        </w:rPr>
        <w:t>table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В режиме просмотра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D34091">
        <w:rPr>
          <w:rFonts w:ascii="Times New Roman" w:hAnsi="Times New Roman" w:cs="Times New Roman"/>
          <w:sz w:val="28"/>
          <w:szCs w:val="28"/>
        </w:rPr>
        <w:t>false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достаточно границы; после создания пяти коллекций с числовым </w:t>
      </w:r>
      <w:r w:rsidRPr="00D34091">
        <w:rPr>
          <w:rFonts w:ascii="Times New Roman" w:hAnsi="Times New Roman" w:cs="Times New Roman"/>
          <w:sz w:val="28"/>
          <w:szCs w:val="28"/>
        </w:rPr>
        <w:t>lc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включите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D34091">
        <w:rPr>
          <w:rFonts w:ascii="Times New Roman" w:hAnsi="Times New Roman" w:cs="Times New Roman"/>
          <w:sz w:val="28"/>
          <w:szCs w:val="28"/>
        </w:rPr>
        <w:t>true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. Проверьте </w:t>
      </w:r>
      <w:r w:rsidRPr="00D34091">
        <w:rPr>
          <w:rFonts w:ascii="Times New Roman" w:hAnsi="Times New Roman" w:cs="Times New Roman"/>
          <w:sz w:val="28"/>
          <w:szCs w:val="28"/>
        </w:rPr>
        <w:t>year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an</w:t>
      </w:r>
      <w:r w:rsidRPr="00D34091">
        <w:rPr>
          <w:rFonts w:ascii="Times New Roman" w:hAnsi="Times New Roman" w:cs="Times New Roman"/>
          <w:sz w:val="28"/>
          <w:szCs w:val="28"/>
        </w:rPr>
        <w:t>alysisCrs</w:t>
      </w:r>
      <w:proofErr w:type="spellEnd"/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параметры выборки. Скопируйте только строки кода всех блоков </w:t>
      </w:r>
      <w:r w:rsidRPr="00D34091">
        <w:rPr>
          <w:rFonts w:ascii="Times New Roman" w:hAnsi="Times New Roman" w:cs="Times New Roman"/>
          <w:sz w:val="28"/>
          <w:szCs w:val="28"/>
        </w:rPr>
        <w:t>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D34091">
        <w:rPr>
          <w:rFonts w:ascii="Times New Roman" w:hAnsi="Times New Roman" w:cs="Times New Roman"/>
          <w:sz w:val="28"/>
          <w:szCs w:val="28"/>
        </w:rPr>
        <w:t>H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подряд, включая фигурные скобки; заголовки блоков в редактор не переносите. Импорты из панели </w:t>
      </w:r>
      <w:r w:rsidRPr="00D34091">
        <w:rPr>
          <w:rFonts w:ascii="Times New Roman" w:hAnsi="Times New Roman" w:cs="Times New Roman"/>
          <w:sz w:val="28"/>
          <w:szCs w:val="28"/>
        </w:rPr>
        <w:t>Imports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повторно в коде не объявляйте.</w:t>
      </w:r>
    </w:p>
    <w:p w14:paraId="3EAF5A62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>A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Параметры и территория</w:t>
      </w:r>
    </w:p>
    <w:p w14:paraId="682B4A59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// A. Parameters. Imp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orts: table, cropland, grassland,</w:t>
      </w:r>
    </w:p>
    <w:p w14:paraId="5FD035FC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// treecover, water, builtup. The last five are FeatureCollections.</w:t>
      </w:r>
    </w:p>
    <w:p w14:paraId="51B3F5D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year = 2016;</w:t>
      </w:r>
    </w:p>
    <w:p w14:paraId="7FEB052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startDate = year + '-04-01';</w:t>
      </w:r>
    </w:p>
    <w:p w14:paraId="7631B76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endDate = year + '-09-01'; // Exclusive end date.</w:t>
      </w:r>
    </w:p>
    <w:p w14:paraId="6C54FB2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cloudLimit = 30;</w:t>
      </w:r>
    </w:p>
    <w:p w14:paraId="1333C4D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runClassification = false; // Set true after drawing labels.</w:t>
      </w:r>
    </w:p>
    <w:p w14:paraId="44130C1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useViirs = false;</w:t>
      </w:r>
    </w:p>
    <w:p w14:paraId="29C40A6D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splitSeed = 42;</w:t>
      </w:r>
    </w:p>
    <w:p w14:paraId="60D0CE4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trainFraction = 0.70;</w:t>
      </w:r>
    </w:p>
    <w:p w14:paraId="4586CCC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maxTrainPerClass = 2000;</w:t>
      </w:r>
    </w:p>
    <w:p w14:paraId="5F6B4E6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maxTestPerClass = 500;</w:t>
      </w:r>
    </w:p>
    <w:p w14:paraId="32ABAA4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numberOfTrees = 100;</w:t>
      </w:r>
    </w:p>
    <w:p w14:paraId="7EB005A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variablesPerSplit = null; // Default: squa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re root of predictors.</w:t>
      </w:r>
    </w:p>
    <w:p w14:paraId="41D51F9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minLeafPopulation = 5;</w:t>
      </w:r>
    </w:p>
    <w:p w14:paraId="282AF5B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bagFraction = 0.5;</w:t>
      </w:r>
    </w:p>
    <w:p w14:paraId="13208CD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maxNodes = null; // No explicit limit on leaves.</w:t>
      </w:r>
    </w:p>
    <w:p w14:paraId="62C7485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rfSeed = 42;</w:t>
      </w:r>
    </w:p>
    <w:p w14:paraId="122F8C6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analysisCrs = 'EPSG:32642'; // Select for your study area.</w:t>
      </w:r>
    </w:p>
    <w:p w14:paraId="4529E78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gridTransform = [30, 0, 0, 0, -30, 0];</w:t>
      </w:r>
    </w:p>
    <w:p w14:paraId="73A3913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grid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ee.Projection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(analysisCrs, gridTransform);</w:t>
      </w:r>
    </w:p>
    <w:p w14:paraId="6506B1C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exportFolder = 'GEE_RF';</w:t>
      </w:r>
    </w:p>
    <w:p w14:paraId="4CDF5EE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exportName = 'LULC_RF_' + year;</w:t>
      </w:r>
    </w:p>
    <w:p w14:paraId="3047EF6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aoi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(table).geometry();</w:t>
      </w:r>
    </w:p>
    <w:p w14:paraId="52B7FA1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classIds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ee.List.sequence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(0, 4);</w:t>
      </w:r>
    </w:p>
    <w:p w14:paraId="77021C9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classNames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ee.List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([</w:t>
      </w:r>
    </w:p>
    <w:p w14:paraId="2710D88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'Cropland', 'Pasture', 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'Forest', 'Water', 'Builtup'</w:t>
      </w:r>
    </w:p>
    <w:p w14:paraId="4C507C8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]);</w:t>
      </w:r>
    </w:p>
    <w:p w14:paraId="46C52E3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palette = ['FFFF00', 'FFA500', '009900', '0000FF', 'FF0000'];</w:t>
      </w:r>
    </w:p>
    <w:p w14:paraId="1589D2A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Map.centerObject(aoi, 9);</w:t>
      </w:r>
    </w:p>
    <w:p w14:paraId="6363747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Map.addLayer(aoi, {color: 'FFFFFF'}, 'AOI', false);</w:t>
      </w:r>
    </w:p>
    <w:p w14:paraId="7977AF4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</w:t>
      </w:r>
    </w:p>
    <w:p w14:paraId="7F8B2906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>B Подготовка Landsat и индексов</w:t>
      </w:r>
    </w:p>
    <w:p w14:paraId="18B1D846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// B. Landsat preparation and spectral predic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tors.</w:t>
      </w:r>
    </w:p>
    <w:p w14:paraId="79C2AA1A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function maskL8(image) {</w:t>
      </w:r>
    </w:p>
    <w:p w14:paraId="3C049BE2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// QA_PIXEL bits 0-5: fill, dilated cloud, cirrus,</w:t>
      </w:r>
    </w:p>
    <w:p w14:paraId="17DD116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// cloud, cloud shadow and snow. Keep water pixels.</w:t>
      </w:r>
    </w:p>
    <w:p w14:paraId="16F28B1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clear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image.select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('QA_PIXEL').bitwiseAnd(63).eq(0);</w:t>
      </w:r>
    </w:p>
    <w:p w14:paraId="71CFD5C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unsaturated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image.select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('QA_RADSAT').eq(0);</w:t>
      </w:r>
    </w:p>
    <w:p w14:paraId="4D4982B2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re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image.updateMask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(clear).updateMask(unsaturated)</w:t>
      </w:r>
    </w:p>
    <w:p w14:paraId="1827B81D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.select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(['B2', 'B3', 'B4', 'B5', 'B6', 'B7'])</w:t>
      </w:r>
    </w:p>
    <w:p w14:paraId="46CEF50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.copyProperties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(image, ['system:time_start']);</w:t>
      </w:r>
    </w:p>
    <w:p w14:paraId="0C9A9B68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}</w:t>
      </w:r>
    </w:p>
    <w:p w14:paraId="2248AF69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collection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ee.ImageCollection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('LANDSAT/LC08/C02/T1_TOA')</w:t>
      </w:r>
    </w:p>
    <w:p w14:paraId="597E25A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.filterBounds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(aoi)</w:t>
      </w:r>
    </w:p>
    <w:p w14:paraId="5778A2E8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.filterDate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(startDate, endDate)</w:t>
      </w:r>
    </w:p>
    <w:p w14:paraId="4A0E938B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.filter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(ee.Filter.lte('CLOUD_COVER', cloudLimit))</w:t>
      </w:r>
    </w:p>
    <w:p w14:paraId="2C3F1F9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(maskL8);</w:t>
      </w:r>
    </w:p>
    <w:p w14:paraId="0CAC243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'Landsat scene count', collection.size());</w:t>
      </w:r>
    </w:p>
    <w:p w14:paraId="42F5766B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'Landsat acquisition dates', collection.aggregate_array(</w:t>
      </w:r>
    </w:p>
    <w:p w14:paraId="5DCCC20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'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system:time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_start').map(function(t) {</w:t>
      </w:r>
    </w:p>
    <w:p w14:paraId="133D957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ee.Date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(t).format('YYYY-MM-dd');</w:t>
      </w:r>
    </w:p>
    <w:p w14:paraId="3C9BABC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}));</w:t>
      </w:r>
    </w:p>
    <w:p w14:paraId="3B1AD2CE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landsat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collection.median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()</w:t>
      </w:r>
    </w:p>
    <w:p w14:paraId="0F1601E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.setDefaultProjection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(grid).clip(aoi);</w:t>
      </w:r>
    </w:p>
    <w:p w14:paraId="5A54B9D0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observations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collection.select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('B4').count()</w:t>
      </w:r>
    </w:p>
    <w:p w14:paraId="7F693CC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.setDefaultProjection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(grid).clip(aoi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);</w:t>
      </w:r>
    </w:p>
    <w:p w14:paraId="034E4EF5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ndvi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landsat.normalizedDifference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(['B5', 'B4'])</w:t>
      </w:r>
    </w:p>
    <w:p w14:paraId="6E37AF6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.rename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('NDVI');</w:t>
      </w:r>
    </w:p>
    <w:p w14:paraId="69509DD8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ndwi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landsat.normalizedDifference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(['B3', 'B5'])</w:t>
      </w:r>
    </w:p>
    <w:p w14:paraId="54C4447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.rename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('NDWI');</w:t>
      </w:r>
    </w:p>
    <w:p w14:paraId="0882FFF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var img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landsat.addBands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(ndvi).addBands(ndwi);</w:t>
      </w:r>
    </w:p>
    <w:p w14:paraId="24A1865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var bands = ['B2', 'B3', 'B4', 'B5', 'B6', 'B7', 'NDVI', '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NDWI'];</w:t>
      </w:r>
    </w:p>
    <w:p w14:paraId="63AA62A8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Map.addLayer(landsat, {</w:t>
      </w:r>
    </w:p>
    <w:p w14:paraId="1A97BEB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bands: ['B4', 'B3', 'B2'], min: 0, max: 0.3, gamma: 1</w:t>
      </w:r>
    </w:p>
    <w:p w14:paraId="4A7B693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}, 'Landsat RGB');</w:t>
      </w:r>
    </w:p>
    <w:p w14:paraId="7B801F72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Map.addLayer(landsat, {</w:t>
      </w:r>
    </w:p>
    <w:p w14:paraId="7D4348A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bands: ['B5', 'B4', 'B3'], min: 0, max: 0.3</w:t>
      </w:r>
    </w:p>
    <w:p w14:paraId="194732C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}, 'Landsat NIR', false);</w:t>
      </w:r>
    </w:p>
    <w:p w14:paraId="5B736C08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Map.addLayer(ndvi, {</w:t>
      </w:r>
    </w:p>
    <w:p w14:paraId="76045F2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min: -1, max: 1, palette: ['8B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0000', 'FFFF00', '006400']</w:t>
      </w:r>
    </w:p>
    <w:p w14:paraId="20C3126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}, 'NDVI', false);</w:t>
      </w:r>
    </w:p>
    <w:p w14:paraId="76A55B38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Map.addLayer(ndwi, {</w:t>
      </w:r>
    </w:p>
    <w:p w14:paraId="40A96BD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min: -1, max: 1, palette: ['8B4513', 'FFFFFF', '0000FF']</w:t>
      </w:r>
    </w:p>
    <w:p w14:paraId="3E9A80D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}, 'NDWI', false);</w:t>
      </w:r>
    </w:p>
    <w:p w14:paraId="484E070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Map.addLayer(observations, {</w:t>
      </w:r>
    </w:p>
    <w:p w14:paraId="7471987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min: 0, max: 10, palette: ['FF0000', 'FFFF00', '008000']</w:t>
      </w:r>
    </w:p>
    <w:p w14:paraId="44F250FD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lastRenderedPageBreak/>
        <w:t>}, 'Valid observations', false);</w:t>
      </w:r>
    </w:p>
    <w:p w14:paraId="1F19D24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3CA3C102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C </w:t>
      </w:r>
      <w:proofErr w:type="spellStart"/>
      <w:r w:rsidRPr="00D34091">
        <w:rPr>
          <w:rFonts w:ascii="Times New Roman" w:hAnsi="Times New Roman" w:cs="Times New Roman"/>
          <w:sz w:val="28"/>
          <w:szCs w:val="28"/>
        </w:rPr>
        <w:t>Дополнительный</w:t>
      </w:r>
      <w:proofErr w:type="spellEnd"/>
      <w:r w:rsidRPr="00D34091">
        <w:rPr>
          <w:rFonts w:ascii="Times New Roman" w:hAnsi="Times New Roman" w:cs="Times New Roman"/>
          <w:sz w:val="28"/>
          <w:szCs w:val="28"/>
        </w:rPr>
        <w:t xml:space="preserve"> VIIRS</w:t>
      </w:r>
    </w:p>
    <w:p w14:paraId="713048C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// C. Optional VIIRS for the SAME year. Default: disabled.</w:t>
      </w:r>
    </w:p>
    <w:p w14:paraId="64661A4B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if (useViirs) {</w:t>
      </w:r>
    </w:p>
    <w:p w14:paraId="3C0B9B12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viirsCollection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ee.ImageCollection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</w:t>
      </w:r>
    </w:p>
    <w:p w14:paraId="2448C3A1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'NOAA/VIIRS/DNB/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MONTHLY_V1/VCMSLCFG')</w:t>
      </w:r>
    </w:p>
    <w:p w14:paraId="1685B2E9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.filterBounds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(aoi)</w:t>
      </w:r>
    </w:p>
    <w:p w14:paraId="222D49B2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.filterDate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(year + '-01-01', (year + 1) + '-01-01')</w:t>
      </w:r>
    </w:p>
    <w:p w14:paraId="3E70FC38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(function(image) {</w:t>
      </w:r>
    </w:p>
    <w:p w14:paraId="0F88BFEC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image.select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('avg_rad')</w:t>
      </w:r>
    </w:p>
    <w:p w14:paraId="0C377078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.updateMask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(image.select('cf_cvg').gt(0))</w:t>
      </w:r>
    </w:p>
    <w:p w14:paraId="45E253C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.copyProperties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(image, ['system:t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ime_start']);</w:t>
      </w:r>
    </w:p>
    <w:p w14:paraId="16B3FAB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11A7068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'VIIRS monthly image count', viirsCollection.size());</w:t>
      </w:r>
    </w:p>
    <w:p w14:paraId="4FB1D855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viirs = viirsCollection.median(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).rename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('VIIRS')</w:t>
      </w:r>
    </w:p>
    <w:p w14:paraId="74C521A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.clip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(aoi);</w:t>
      </w:r>
    </w:p>
    <w:p w14:paraId="49A9B9C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img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img.addBands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(viirs);</w:t>
      </w:r>
    </w:p>
    <w:p w14:paraId="0F4999C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bands.push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('VIIRS');</w:t>
      </w:r>
    </w:p>
    <w:p w14:paraId="159C685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Map.addLayer(viirs, {min: 0, max: 10}, 'VIIRS', false);</w:t>
      </w:r>
    </w:p>
    <w:p w14:paraId="2C5C9D2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}</w:t>
      </w:r>
    </w:p>
    <w:p w14:paraId="780624E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img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img.select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(bands).setDefaultProjection(grid);</w:t>
      </w:r>
    </w:p>
    <w:p w14:paraId="1EC1B6A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'Predictor bands', img.bandNames());</w:t>
      </w:r>
    </w:p>
    <w:p w14:paraId="08895308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17430106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>D Эталоны и разделение полигонов</w:t>
      </w:r>
    </w:p>
    <w:p w14:paraId="008AEF9E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>// D. Label polygons and a split BEFORE pixel sampling.</w:t>
      </w:r>
    </w:p>
    <w:p w14:paraId="6D1728DB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if 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(runClassification) {</w:t>
      </w:r>
    </w:p>
    <w:p w14:paraId="2C875D0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function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prepareLabels(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fc, prefix) {</w:t>
      </w:r>
    </w:p>
    <w:p w14:paraId="6009E56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(fc).filterBounds(aoi)</w:t>
      </w:r>
    </w:p>
    <w:p w14:paraId="76B3BD1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(function(f) {</w:t>
      </w:r>
    </w:p>
    <w:p w14:paraId="686B3A6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var lc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(f.get('lc'));</w:t>
      </w:r>
    </w:p>
    <w:p w14:paraId="74AB9FA2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f.set(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'class_id', lc.subtract(1))</w:t>
      </w:r>
    </w:p>
    <w:p w14:paraId="7718087A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.set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('poly_id', 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ee.String(prefix).cat('_')</w:t>
      </w:r>
    </w:p>
    <w:p w14:paraId="700A2F9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    .cat(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ee.String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(f.get('system:index'))));</w:t>
      </w:r>
    </w:p>
    <w:p w14:paraId="51D1D7F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});</w:t>
      </w:r>
    </w:p>
    <w:p w14:paraId="7A577D5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</w:p>
    <w:p w14:paraId="0970658D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labels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prepareLabels(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cropland, 'crop')</w:t>
      </w:r>
    </w:p>
    <w:p w14:paraId="37F477EA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.merge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(prepareLabels(grassland, 'past'))</w:t>
      </w:r>
    </w:p>
    <w:p w14:paraId="38A90D7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.merge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(prepareLabels(treecover, 'forest'))</w:t>
      </w:r>
    </w:p>
    <w:p w14:paraId="48779189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.merge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(prepareLabel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s(water, 'water'))</w:t>
      </w:r>
    </w:p>
    <w:p w14:paraId="2E170AC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.merge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(prepareLabels(builtup, 'built'));</w:t>
      </w:r>
    </w:p>
    <w:p w14:paraId="4505AEF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'All polygons by class', labels.aggregate_histogram('lc'));</w:t>
      </w:r>
    </w:p>
    <w:p w14:paraId="061518F0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parts = classIds.map(function(id) {</w:t>
      </w:r>
    </w:p>
    <w:p w14:paraId="726A6A4E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fc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labels.filter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(ee.Filter.eq('class_id', id))</w:t>
      </w:r>
    </w:p>
    <w:p w14:paraId="777D183C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.randomColumn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('rand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', splitSeed, 'uniform', ['poly_id'])</w:t>
      </w:r>
    </w:p>
    <w:p w14:paraId="1517B73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.sort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('rand');</w:t>
      </w:r>
    </w:p>
    <w:p w14:paraId="49DBEDAD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   var n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fc.size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(); // Each class must contain &gt;= 2 polygons.</w:t>
      </w:r>
    </w:p>
    <w:p w14:paraId="1539F100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nTrain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n.multiply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(trainFraction).floor()</w:t>
      </w:r>
    </w:p>
    <w:p w14:paraId="6ADF36B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.max(1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).min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(n.subtract(1));</w:t>
      </w:r>
    </w:p>
    <w:p w14:paraId="1043AAC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items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fc.toList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(n);</w:t>
      </w:r>
    </w:p>
    <w:p w14:paraId="0EFC78E1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tr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eatureCollection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(items.slice(0, nTrain))</w:t>
      </w:r>
    </w:p>
    <w:p w14:paraId="06B613A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(function(f) { return f.set('subset', 'train'); });</w:t>
      </w:r>
    </w:p>
    <w:p w14:paraId="121BAA55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te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(items.slice(nTrain))</w:t>
      </w:r>
    </w:p>
    <w:p w14:paraId="4A62441D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(function(f) { return f.set('subset', 'test'); });</w:t>
      </w:r>
    </w:p>
    <w:p w14:paraId="36DBE01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tr.merge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(te);</w:t>
      </w:r>
    </w:p>
    <w:p w14:paraId="2C304D6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});</w:t>
      </w:r>
    </w:p>
    <w:p w14:paraId="54168F6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splitLabels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(parts).flatten();</w:t>
      </w:r>
    </w:p>
    <w:p w14:paraId="00896A7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trainPolys = splitLabels.filter(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ee.Filter.eq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('subset', 'train'));</w:t>
      </w:r>
    </w:p>
    <w:p w14:paraId="32C5581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testPolys = splitLabels.fil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ter(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ee.Filter.eq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('subset', 'test'));</w:t>
      </w:r>
    </w:p>
    <w:p w14:paraId="57D0C7BD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'Training polygons', trainPolys.aggregate_histogram('lc'));</w:t>
      </w:r>
    </w:p>
    <w:p w14:paraId="7F8B862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'Test polygons', testPolys.aggregate_histogram('lc'));</w:t>
      </w:r>
    </w:p>
    <w:p w14:paraId="26A631E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50D62DEF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</w:rPr>
        <w:t>E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Выборка и обучение </w:t>
      </w:r>
      <w:r w:rsidRPr="00D34091">
        <w:rPr>
          <w:rFonts w:ascii="Times New Roman" w:hAnsi="Times New Roman" w:cs="Times New Roman"/>
          <w:sz w:val="28"/>
          <w:szCs w:val="28"/>
        </w:rPr>
        <w:t>Random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34091">
        <w:rPr>
          <w:rFonts w:ascii="Times New Roman" w:hAnsi="Times New Roman" w:cs="Times New Roman"/>
          <w:sz w:val="28"/>
          <w:szCs w:val="28"/>
        </w:rPr>
        <w:t>Forest</w:t>
      </w:r>
    </w:p>
    <w:p w14:paraId="43AD05B0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  <w:lang w:val="ru-RU"/>
        </w:rPr>
        <w:t xml:space="preserve">  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// E. Sampling, per-class caps and Random Forest 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training.</w:t>
      </w:r>
    </w:p>
    <w:p w14:paraId="5FBFFEF0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function sample(fc) {</w:t>
      </w:r>
    </w:p>
    <w:p w14:paraId="63A41A65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img.sampleRegions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2995936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collection: fc,</w:t>
      </w:r>
    </w:p>
    <w:p w14:paraId="6A44697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properties: ['lc', 'class_id', 'poly_id'],</w:t>
      </w:r>
    </w:p>
    <w:p w14:paraId="5D8E3FD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projection: grid, scale: 30,</w:t>
      </w:r>
    </w:p>
    <w:p w14:paraId="3534C80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tileScale: 4, geometries: false</w:t>
      </w:r>
    </w:p>
    <w:p w14:paraId="44EA2D4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66D7BEE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</w:p>
    <w:p w14:paraId="7DC29F84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function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capPerClass(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fc, limit, seed) {</w:t>
      </w:r>
    </w:p>
    <w:p w14:paraId="2E6E8CBB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(classIds.map(function(id) {</w:t>
      </w:r>
    </w:p>
    <w:p w14:paraId="6219AC7C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fc.filter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(ee.Filter.eq('class_id', id))</w:t>
      </w:r>
    </w:p>
    <w:p w14:paraId="0DFB06FD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.randomColumn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('sample_rand', seed)</w:t>
      </w:r>
    </w:p>
    <w:p w14:paraId="7247C7A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.sort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('sample_rand').limit(limit);</w:t>
      </w:r>
    </w:p>
    <w:p w14:paraId="46C2AD1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})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).flatten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();</w:t>
      </w:r>
    </w:p>
    <w:p w14:paraId="3577A61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</w:p>
    <w:p w14:paraId="4A2AE26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trainSamples = capPerClass(sample(trainPolys), maxTrainPerClass, 17);</w:t>
      </w:r>
    </w:p>
    <w:p w14:paraId="6A3C1F1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testSamples = capPerClass(sample(testPolys), maxTestPerClass, 18);</w:t>
      </w:r>
    </w:p>
    <w:p w14:paraId="1F80E25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'Training pixels', trainSamples.aggregate_histogram('lc'));</w:t>
      </w:r>
    </w:p>
    <w:p w14:paraId="2E77CD3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'Test pixels', testSamples.aggregate_histogram('lc'));</w:t>
      </w:r>
    </w:p>
    <w:p w14:paraId="4507A35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trained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ee.Classifier.smileRandomForest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511353CB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numberOfTrees: numberOfTrees,</w:t>
      </w:r>
    </w:p>
    <w:p w14:paraId="6D827C3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variablesPerSplit: variablesPerSplit,</w:t>
      </w:r>
    </w:p>
    <w:p w14:paraId="41E54D2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minLeafPopulation: minLeafPopulation,</w:t>
      </w:r>
    </w:p>
    <w:p w14:paraId="14CCFFE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bagFraction: bagFraction, maxNodes: maxNodes, seed: rfSeed</w:t>
      </w:r>
    </w:p>
    <w:p w14:paraId="1780E4C8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).train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46D58D2B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features: trainSamples,</w:t>
      </w:r>
    </w:p>
    <w:p w14:paraId="0995938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classProperty: 'class_id',</w:t>
      </w:r>
    </w:p>
    <w:p w14:paraId="4A493A8B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inputProperties: bands</w:t>
      </w:r>
    </w:p>
    <w:p w14:paraId="7657CF8B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 });</w:t>
      </w:r>
    </w:p>
    <w:p w14:paraId="21C1FAA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'Random Forest model', trained.explai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n());</w:t>
      </w:r>
    </w:p>
    <w:p w14:paraId="29BA064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prediction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img.classify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(trained);</w:t>
      </w:r>
    </w:p>
    <w:p w14:paraId="608FA64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classified = prediction.add(1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).rename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('lc').toUint8().clip(aoi);</w:t>
      </w:r>
    </w:p>
    <w:p w14:paraId="01EC20B6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Map.addLayer(classified, {</w:t>
      </w:r>
    </w:p>
    <w:p w14:paraId="5AAF8AD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min: 1, max: 5, palette: palette</w:t>
      </w:r>
    </w:p>
    <w:p w14:paraId="1B6DE75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}, 'Random Forest classification');</w:t>
      </w:r>
    </w:p>
    <w:p w14:paraId="6251F7C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7D9ABBEB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>F Проверка точности</w:t>
      </w:r>
    </w:p>
    <w:p w14:paraId="34281C89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// F. Acc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uracy on held-out polygons only.</w:t>
      </w:r>
    </w:p>
    <w:p w14:paraId="01DB787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validated = testSamples.classify(trained);</w:t>
      </w:r>
    </w:p>
    <w:p w14:paraId="5BA9CFD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cm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validated.errorMatrix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('class_id', 'classification', classIds);</w:t>
      </w:r>
    </w:p>
    <w:p w14:paraId="1C96433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'Matrix: reference rows, predicted columns', cm);</w:t>
      </w:r>
    </w:p>
    <w:p w14:paraId="4B9C9D78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'OA on held-out data', cm.accuracy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());</w:t>
      </w:r>
    </w:p>
    <w:p w14:paraId="5251E94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'Kappa on held-out data', cm.kappa());</w:t>
      </w:r>
    </w:p>
    <w:p w14:paraId="2B6FE73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// PA and UA use explicit reference/predicted counts.</w:t>
      </w:r>
    </w:p>
    <w:p w14:paraId="7F071F2B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accuracyByClass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(classIds.map(function(id) {</w:t>
      </w:r>
    </w:p>
    <w:p w14:paraId="4F43B92B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reference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validated.filter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(ee.Filter.eq('class_id', id));</w:t>
      </w:r>
    </w:p>
    <w:p w14:paraId="74238CE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predicted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validated.filter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(ee.Filter.eq('classification', id));</w:t>
      </w:r>
    </w:p>
    <w:p w14:paraId="12E12B1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nRef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reference.size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();</w:t>
      </w:r>
    </w:p>
    <w:p w14:paraId="633E315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nPred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predicted.size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();</w:t>
      </w:r>
    </w:p>
    <w:p w14:paraId="63F8EF90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nCorrect = reference</w:t>
      </w:r>
    </w:p>
    <w:p w14:paraId="600B504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.filter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(ee.Filter.eq('classification', id)).size();</w:t>
      </w:r>
    </w:p>
    <w:p w14:paraId="2D13ECB8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(null, {</w:t>
      </w:r>
    </w:p>
    <w:p w14:paraId="706D0D68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lc: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(id).add(1), class_name: classNames.get(id),</w:t>
      </w:r>
    </w:p>
    <w:p w14:paraId="22A8425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n_reference: nRef, n_predicted: nPred, n_correct: nCorrect,</w:t>
      </w:r>
    </w:p>
    <w:p w14:paraId="2C05213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PA_percent: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ee.Algorithms.If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(nRe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f.gt(0),</w:t>
      </w:r>
    </w:p>
    <w:p w14:paraId="5BD874F3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nCorrect.divide(nRef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).multiply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(100), null),</w:t>
      </w:r>
    </w:p>
    <w:p w14:paraId="1A0B880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UA_percent: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ee.Algorithms.If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(nPred.gt(0),</w:t>
      </w:r>
    </w:p>
    <w:p w14:paraId="476EA17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nCorrect.divide(nPred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).multiply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(100), null)</w:t>
      </w:r>
    </w:p>
    <w:p w14:paraId="7A35A7D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77752A9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}));</w:t>
      </w:r>
    </w:p>
    <w:p w14:paraId="64EEC488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'Class accuracy', accuracyByClass);</w:t>
      </w:r>
    </w:p>
    <w:p w14:paraId="36F676BD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matrixRows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ee.FeatureCollect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(classIds.map(function(id) {</w:t>
      </w:r>
    </w:p>
    <w:p w14:paraId="283608A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actual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validated.filter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(ee.Filter.eq('class_id', id));</w:t>
      </w:r>
    </w:p>
    <w:p w14:paraId="3BF5C568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row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ee.Dictionary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({reference_lc: ee.Number(id).add(1)});</w:t>
      </w:r>
    </w:p>
    <w:p w14:paraId="5EA2F41B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for (var j = 0; j &lt; 5; j++) {</w:t>
      </w:r>
    </w:p>
    <w:p w14:paraId="2C7B9B08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row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row.set(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'predicted_' + (j + 1),</w:t>
      </w:r>
    </w:p>
    <w:p w14:paraId="1CF758F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actual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.filter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(ee.Filter.eq('classification', j)).size());</w:t>
      </w:r>
    </w:p>
    <w:p w14:paraId="581D24D8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}</w:t>
      </w:r>
    </w:p>
    <w:p w14:paraId="711B4AE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(null, row);</w:t>
      </w:r>
    </w:p>
    <w:p w14:paraId="3F14A6D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}));</w:t>
      </w:r>
    </w:p>
    <w:p w14:paraId="1650EE0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39C95D29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>G Площади классов</w:t>
      </w:r>
    </w:p>
    <w:p w14:paraId="7D07D212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// G. Pixel area summaries on the same analysis grid.</w:t>
      </w:r>
    </w:p>
    <w:p w14:paraId="3012F71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areaImage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ee.Image.pixelArea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().divide(10000).rename('ha');</w:t>
      </w:r>
    </w:p>
    <w:p w14:paraId="629F4065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 function areaOf(mask) {</w:t>
      </w:r>
    </w:p>
    <w:p w14:paraId="12763E42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value = areaImage.updateMask(mask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).reduceRegion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5D3F1C1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reducer: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ee.Reducer.sum(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), geometry: aoi,</w:t>
      </w:r>
    </w:p>
    <w:p w14:paraId="5925FF2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crs: analysisCrs, crsTransform: gridTransform,</w:t>
      </w:r>
    </w:p>
    <w:p w14:paraId="21B9DEE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maxPixels: 1e10, tileScale: 4</w:t>
      </w:r>
    </w:p>
    <w:p w14:paraId="72A9CB3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}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).get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('ha');</w:t>
      </w:r>
    </w:p>
    <w:p w14:paraId="76E5E1C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(ee.Algorithms.If(value, value, 0));</w:t>
      </w:r>
    </w:p>
    <w:p w14:paraId="6C12B52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</w:p>
    <w:p w14:paraId="24BC85BE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areaByClass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(classIds.map(function(id) {</w:t>
      </w:r>
    </w:p>
    <w:p w14:paraId="6F63852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var lc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(id).add(1);</w:t>
      </w:r>
    </w:p>
    <w:p w14:paraId="57F79BFB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ee.Feature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(null, {</w:t>
      </w:r>
    </w:p>
    <w:p w14:paraId="5127C73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lc: l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c, class_name: classNames.get(id),</w:t>
      </w:r>
    </w:p>
    <w:p w14:paraId="7E12A3C7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area_ha: areaOf(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classified.eq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(lc))</w:t>
      </w:r>
    </w:p>
    <w:p w14:paraId="2C2213D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325FCD0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}));</w:t>
      </w:r>
    </w:p>
    <w:p w14:paraId="2049B96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validHa =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(areaByClass.aggregate_sum('area_ha'));</w:t>
      </w:r>
    </w:p>
    <w:p w14:paraId="475948F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var rasterAoiHa = areaOf(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ee.Image.constant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(1));</w:t>
      </w:r>
    </w:p>
    <w:p w14:paraId="4750918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'Class areas in hectares', areaByClass);</w:t>
      </w:r>
    </w:p>
    <w:p w14:paraId="78EAEC0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'Classified area in hectares', validHa);</w:t>
      </w:r>
    </w:p>
    <w:p w14:paraId="676DFDD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'Unclassified area in hectares', rasterAoiHa.subtract(validHa));</w:t>
      </w:r>
    </w:p>
    <w:p w14:paraId="01B11D5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02C07253" w14:textId="77777777" w:rsidR="001D68FD" w:rsidRPr="00D34091" w:rsidRDefault="006C2A90" w:rsidP="00D34091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>H Экспорт результатов</w:t>
      </w:r>
    </w:p>
    <w:p w14:paraId="2BEE7F19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// H. Export numeric classes. 0 is reserved for NoData.</w:t>
      </w:r>
    </w:p>
    <w:p w14:paraId="778E9B3F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Export.image.toDrive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34E6A8C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image: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classified.unmask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({value: 0, sameFootprint: false}),</w:t>
      </w:r>
    </w:p>
    <w:p w14:paraId="0FE60C4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description: exportName,</w:t>
      </w:r>
    </w:p>
    <w:p w14:paraId="0770B5F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fileNamePrefix: exportName, folder: exportFolder,</w:t>
      </w:r>
    </w:p>
    <w:p w14:paraId="0A0084FE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region: aoi, crs: analysisCrs, crsTransform: gridTransform,</w:t>
      </w:r>
    </w:p>
    <w:p w14:paraId="50FABEB8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maxPixels: 1e10, fileFormat: 'GeoTIFF',</w:t>
      </w:r>
    </w:p>
    <w:p w14:paraId="3E73666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formatOptions: {cloudOptimized: true, noData: 0}</w:t>
      </w:r>
    </w:p>
    <w:p w14:paraId="6C2C0A74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});</w:t>
      </w:r>
    </w:p>
    <w:p w14:paraId="7099F534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Export.table.toDrive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5D60CFD6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collection: accuracyByClass,</w:t>
      </w:r>
    </w:p>
    <w:p w14:paraId="66123FF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description: exportName + '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_accuracy', folder: exportFolder,</w:t>
      </w:r>
    </w:p>
    <w:p w14:paraId="652E121F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fileFormat: 'CSV', selectors: [</w:t>
      </w:r>
    </w:p>
    <w:p w14:paraId="337A0C1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'lc', 'class_name', 'n_reference', 'n_predicted',</w:t>
      </w:r>
    </w:p>
    <w:p w14:paraId="6C2EF6F1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'n_correct', 'PA_percent', 'UA_percent'</w:t>
      </w:r>
    </w:p>
    <w:p w14:paraId="60C46FE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]</w:t>
      </w:r>
    </w:p>
    <w:p w14:paraId="6B06414B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});</w:t>
      </w:r>
    </w:p>
    <w:p w14:paraId="6A03B98D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Export.table.toDrive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2BF2583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collection: matrixRows,</w:t>
      </w:r>
    </w:p>
    <w:p w14:paraId="0B2F622B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description: ex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portName + '_matrix', folder: exportFolder,</w:t>
      </w:r>
    </w:p>
    <w:p w14:paraId="33D5CED5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fileFormat: 'CSV', selectors: [</w:t>
      </w:r>
    </w:p>
    <w:p w14:paraId="2C6C989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'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reference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_lc', 'predicted_1', 'predicted_2',</w:t>
      </w:r>
    </w:p>
    <w:p w14:paraId="5D26E98A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  '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predicted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_3', 'predicted_4', 'predicted_5'</w:t>
      </w:r>
    </w:p>
    <w:p w14:paraId="38DA49A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]</w:t>
      </w:r>
    </w:p>
    <w:p w14:paraId="29490C99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 });</w:t>
      </w:r>
    </w:p>
    <w:p w14:paraId="72751D80" w14:textId="77777777" w:rsidR="001D68FD" w:rsidRPr="00D34091" w:rsidRDefault="006C2A90" w:rsidP="00D34091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D34091">
        <w:rPr>
          <w:rFonts w:ascii="Times New Roman" w:eastAsia="DejaVu Sans Mono" w:hAnsi="Times New Roman" w:cs="Times New Roman"/>
          <w:sz w:val="28"/>
          <w:szCs w:val="28"/>
        </w:rPr>
        <w:t>Export.table.toDrive</w:t>
      </w:r>
      <w:proofErr w:type="gramEnd"/>
      <w:r w:rsidRPr="00D34091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11F9A22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collection: areaByClass,</w:t>
      </w:r>
    </w:p>
    <w:p w14:paraId="30CD6B62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desc</w:t>
      </w:r>
      <w:r w:rsidRPr="00D34091">
        <w:rPr>
          <w:rFonts w:ascii="Times New Roman" w:eastAsia="DejaVu Sans Mono" w:hAnsi="Times New Roman" w:cs="Times New Roman"/>
          <w:sz w:val="28"/>
          <w:szCs w:val="28"/>
        </w:rPr>
        <w:t>ription: exportName + '_areas', folder: exportFolder,</w:t>
      </w:r>
    </w:p>
    <w:p w14:paraId="539D6C90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  fileFormat: 'CSV', selectors: ['lc', 'class_name', 'area_ha']</w:t>
      </w:r>
    </w:p>
    <w:p w14:paraId="595AA19C" w14:textId="77777777" w:rsidR="001D68FD" w:rsidRPr="00D34091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r w:rsidRPr="00D34091">
        <w:rPr>
          <w:rFonts w:ascii="Times New Roman" w:eastAsia="DejaVu Sans Mono" w:hAnsi="Times New Roman" w:cs="Times New Roman"/>
          <w:sz w:val="28"/>
          <w:szCs w:val="28"/>
          <w:lang w:val="ru-RU"/>
        </w:rPr>
        <w:t>});</w:t>
      </w:r>
    </w:p>
    <w:p w14:paraId="04F6BA96" w14:textId="4E1B2EE6" w:rsidR="001D68FD" w:rsidRDefault="006C2A90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eastAsia="DejaVu Sans Mono" w:hAnsi="Times New Roman" w:cs="Times New Roman"/>
          <w:sz w:val="28"/>
          <w:szCs w:val="28"/>
          <w:lang w:val="ru-RU"/>
        </w:rPr>
      </w:pPr>
      <w:r w:rsidRPr="00D34091">
        <w:rPr>
          <w:rFonts w:ascii="Times New Roman" w:eastAsia="DejaVu Sans Mono" w:hAnsi="Times New Roman" w:cs="Times New Roman"/>
          <w:sz w:val="28"/>
          <w:szCs w:val="28"/>
          <w:lang w:val="ru-RU"/>
        </w:rPr>
        <w:t>}</w:t>
      </w:r>
    </w:p>
    <w:p w14:paraId="03E2FA6F" w14:textId="77777777" w:rsidR="007010B5" w:rsidRPr="00D34091" w:rsidRDefault="007010B5" w:rsidP="00D34091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60C8F7" w14:textId="77777777" w:rsidR="001D68FD" w:rsidRPr="00D34091" w:rsidRDefault="006C2A90" w:rsidP="00D34091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D34091">
        <w:rPr>
          <w:rFonts w:ascii="Times New Roman" w:hAnsi="Times New Roman" w:cs="Times New Roman"/>
          <w:sz w:val="28"/>
          <w:lang w:val="ru-RU"/>
        </w:rPr>
        <w:t>Источники и документация</w:t>
      </w:r>
    </w:p>
    <w:p w14:paraId="040A4F40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Документация и описания наборов данных проверены 4 октября 2026 года. Ссылки ведут к 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параметрам </w:t>
      </w:r>
      <w:r w:rsidRPr="00D34091">
        <w:rPr>
          <w:rFonts w:ascii="Times New Roman" w:hAnsi="Times New Roman" w:cs="Times New Roman"/>
          <w:sz w:val="28"/>
          <w:szCs w:val="28"/>
        </w:rPr>
        <w:t>API</w:t>
      </w: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 и методическим основаниям; фактические показатели точности и площади нужно получать для собственной территории.</w:t>
      </w:r>
    </w:p>
    <w:p w14:paraId="1A8F017A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[1] </w:t>
      </w:r>
      <w:hyperlink r:id="rId14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Engine  </w:t>
        </w:r>
        <w:proofErr w:type="spell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Ко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нструктор</w:t>
        </w:r>
        <w:proofErr w:type="spellEnd"/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Random Forest и параметры леса</w:t>
        </w:r>
      </w:hyperlink>
    </w:p>
    <w:p w14:paraId="7B3853C6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[2] </w:t>
      </w:r>
      <w:hyperlink r:id="rId15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Google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Earth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Классификация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с учителем</w:t>
        </w:r>
      </w:hyperlink>
    </w:p>
    <w:p w14:paraId="3AF2C472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[3] </w:t>
      </w:r>
      <w:hyperlink r:id="rId16">
        <w:proofErr w:type="spell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Каталог</w:t>
        </w:r>
        <w:proofErr w:type="spell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Landsat 8 Collection 2 Tier 1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TOA  Каналы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и маски QA</w:t>
        </w:r>
      </w:hyperlink>
    </w:p>
    <w:p w14:paraId="0E672A73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[4] </w:t>
      </w:r>
      <w:hyperlink r:id="rId17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  Интервал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дат filterDate</w:t>
        </w:r>
      </w:hyperlink>
    </w:p>
    <w:p w14:paraId="26D439DF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[5] </w:t>
      </w:r>
      <w:hyperlink r:id="rId18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  Code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Editor и инструменты геометрий</w:t>
        </w:r>
      </w:hyperlink>
    </w:p>
    <w:p w14:paraId="36BCED6A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[6] </w:t>
      </w:r>
      <w:hyperlink r:id="rId19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  Загрузка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табли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ц и Shapefile</w:t>
        </w:r>
      </w:hyperlink>
    </w:p>
    <w:p w14:paraId="08ECC757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[7] </w:t>
      </w:r>
      <w:hyperlink r:id="rId20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  Выборка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значений sampleRegions</w:t>
        </w:r>
      </w:hyperlink>
    </w:p>
    <w:p w14:paraId="7EA8012F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[8] </w:t>
      </w:r>
      <w:hyperlink r:id="rId21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Google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Earth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Воспроизводимые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случайные значения </w:t>
        </w:r>
        <w:proofErr w:type="spell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randomColumn</w:t>
        </w:r>
        <w:proofErr w:type="spellEnd"/>
      </w:hyperlink>
    </w:p>
    <w:p w14:paraId="0E426B34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[9] </w:t>
      </w:r>
      <w:hyperlink r:id="rId22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  Матрица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ошибок errorMatrix</w:t>
        </w:r>
      </w:hyperlink>
    </w:p>
    <w:p w14:paraId="25175893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[10] </w:t>
      </w:r>
      <w:hyperlink r:id="rId23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  Экспорт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GeoTIFF на Google Drive</w:t>
        </w:r>
      </w:hyperlink>
    </w:p>
    <w:p w14:paraId="0BADB91A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[11] </w:t>
      </w:r>
      <w:hyperlink r:id="rId24"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>Катал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ог 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VIIRS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VCMSLCFG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Яркость и число наблюдений</w:t>
        </w:r>
      </w:hyperlink>
    </w:p>
    <w:p w14:paraId="22A2C8AE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[12] </w:t>
      </w:r>
      <w:hyperlink r:id="rId25">
        <w:proofErr w:type="spell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Breiman</w:t>
        </w:r>
        <w:proofErr w:type="spellEnd"/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L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2001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Random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Forests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Основы случайного леса и внутренней оценки 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OOB</w:t>
        </w:r>
      </w:hyperlink>
    </w:p>
    <w:p w14:paraId="59F97175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[13] </w:t>
      </w:r>
      <w:hyperlink r:id="rId26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  Расчёт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normalizedDifference</w:t>
        </w:r>
      </w:hyperlink>
    </w:p>
    <w:p w14:paraId="518282D3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[14] </w:t>
      </w:r>
      <w:hyperlink r:id="rId27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McFeeters S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K  1996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 The use of the Normalized Difference Water Index in the delin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eation of open water features  DOI 10.1080/01431169608948714</w:t>
        </w:r>
      </w:hyperlink>
    </w:p>
    <w:p w14:paraId="16E1B305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[15] </w:t>
      </w:r>
      <w:hyperlink r:id="rId28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Olofsson P et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al  2014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 Good practices for estimating area and assessing accuracy of land change  Remote Sensing of Environment 1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48 42–57  DOI 10.1016/j.rse.2014.02.015</w:t>
        </w:r>
      </w:hyperlink>
    </w:p>
    <w:p w14:paraId="6B9D7C8A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[16] </w:t>
      </w:r>
      <w:hyperlink r:id="rId29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  Проекции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композитов</w:t>
        </w:r>
      </w:hyperlink>
    </w:p>
    <w:p w14:paraId="13BF9D0B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091">
        <w:rPr>
          <w:rFonts w:ascii="Times New Roman" w:hAnsi="Times New Roman" w:cs="Times New Roman"/>
          <w:sz w:val="28"/>
          <w:szCs w:val="28"/>
        </w:rPr>
        <w:t xml:space="preserve">[17] </w:t>
      </w:r>
      <w:hyperlink r:id="rId30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  Задание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 xml:space="preserve"> проекции setDefaultProjection</w:t>
        </w:r>
      </w:hyperlink>
    </w:p>
    <w:p w14:paraId="38F8597B" w14:textId="77777777" w:rsidR="001D68FD" w:rsidRPr="00D34091" w:rsidRDefault="006C2A90" w:rsidP="00D34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091">
        <w:rPr>
          <w:rFonts w:ascii="Times New Roman" w:hAnsi="Times New Roman" w:cs="Times New Roman"/>
          <w:sz w:val="28"/>
          <w:szCs w:val="28"/>
          <w:lang w:val="ru-RU"/>
        </w:rPr>
        <w:t xml:space="preserve">[18] </w:t>
      </w:r>
      <w:hyperlink r:id="rId31"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Google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Earth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proofErr w:type="gramStart"/>
        <w:r w:rsidRPr="00D34091">
          <w:rPr>
            <w:rFonts w:ascii="Times New Roman" w:hAnsi="Times New Roman" w:cs="Times New Roman"/>
            <w:color w:val="24557B"/>
            <w:sz w:val="28"/>
            <w:szCs w:val="28"/>
          </w:rPr>
          <w:t>Engine</w:t>
        </w:r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Перенос</w:t>
        </w:r>
        <w:proofErr w:type="gramEnd"/>
        <w:r w:rsidRPr="00D34091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и агрегирование пикселей</w:t>
        </w:r>
      </w:hyperlink>
    </w:p>
    <w:sectPr w:rsidR="001D68FD" w:rsidRPr="00D34091" w:rsidSect="00034616">
      <w:footerReference w:type="default" r:id="rId32"/>
      <w:pgSz w:w="11906" w:h="16838"/>
      <w:pgMar w:top="964" w:right="1049" w:bottom="935" w:left="1049" w:header="72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98F75" w14:textId="77777777" w:rsidR="006C2A90" w:rsidRDefault="006C2A90">
      <w:pPr>
        <w:spacing w:after="0" w:line="240" w:lineRule="auto"/>
      </w:pPr>
      <w:r>
        <w:separator/>
      </w:r>
    </w:p>
  </w:endnote>
  <w:endnote w:type="continuationSeparator" w:id="0">
    <w:p w14:paraId="3D2403C0" w14:textId="77777777" w:rsidR="006C2A90" w:rsidRDefault="006C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 Mono">
    <w:altName w:val="Verdan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8BB3" w14:textId="77777777" w:rsidR="001D68FD" w:rsidRDefault="006C2A90">
    <w:pPr>
      <w:pStyle w:val="a7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6B8B3" w14:textId="77777777" w:rsidR="006C2A90" w:rsidRDefault="006C2A90">
      <w:pPr>
        <w:spacing w:after="0" w:line="240" w:lineRule="auto"/>
      </w:pPr>
      <w:r>
        <w:separator/>
      </w:r>
    </w:p>
  </w:footnote>
  <w:footnote w:type="continuationSeparator" w:id="0">
    <w:p w14:paraId="458AC4C7" w14:textId="77777777" w:rsidR="006C2A90" w:rsidRDefault="006C2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8FD"/>
    <w:rsid w:val="0029639D"/>
    <w:rsid w:val="00326F90"/>
    <w:rsid w:val="005F5EBE"/>
    <w:rsid w:val="006C2A90"/>
    <w:rsid w:val="007010B5"/>
    <w:rsid w:val="00A2392C"/>
    <w:rsid w:val="00AA1D8D"/>
    <w:rsid w:val="00B47730"/>
    <w:rsid w:val="00CB0664"/>
    <w:rsid w:val="00D340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55984"/>
  <w14:defaultImageDpi w14:val="300"/>
  <w15:docId w15:val="{3E36B6EF-5BD7-410F-950A-0DCBA758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eastAsia="Calibri" w:hAnsi="Calibri"/>
      <w:color w:val="000000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after="160" w:line="240" w:lineRule="auto"/>
    </w:pPr>
    <w:rPr>
      <w:bCs/>
      <w:i/>
      <w:sz w:val="20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cript">
    <w:name w:val="Script"/>
    <w:basedOn w:val="a1"/>
    <w:pPr>
      <w:widowControl w:val="0"/>
      <w:spacing w:after="0" w:line="212" w:lineRule="exact"/>
      <w:ind w:left="57"/>
    </w:pPr>
    <w:rPr>
      <w:rFonts w:ascii="DejaVu Sans Mono" w:hAnsi="DejaVu Sans Mono"/>
      <w:sz w:val="18"/>
    </w:r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Calibri" w:eastAsia="Calibri" w:hAnsi="Calibri"/>
      <w:color w:val="000000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developers.google.com/earth-engine/guides/playground" TargetMode="External"/><Relationship Id="rId26" Type="http://schemas.openxmlformats.org/officeDocument/2006/relationships/hyperlink" Target="https://developers.google.com/earth-engine/apidocs/ee-image-normalizeddifference" TargetMode="External"/><Relationship Id="rId3" Type="http://schemas.openxmlformats.org/officeDocument/2006/relationships/styles" Target="styles.xml"/><Relationship Id="rId21" Type="http://schemas.openxmlformats.org/officeDocument/2006/relationships/hyperlink" Target="https://developers.google.com/earth-engine/apidocs/ee-featurecollection-randomcolumn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developers.google.com/earth-engine/apidocs/ee-imagecollection-filterdate" TargetMode="External"/><Relationship Id="rId25" Type="http://schemas.openxmlformats.org/officeDocument/2006/relationships/hyperlink" Target="https://www.stat.berkeley.edu/~breiman/randomforest2001.pdf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evelopers.google.com/earth-engine/datasets/catalog/LANDSAT_LC08_C02_T1_TOA" TargetMode="External"/><Relationship Id="rId20" Type="http://schemas.openxmlformats.org/officeDocument/2006/relationships/hyperlink" Target="https://developers.google.com/earth-engine/apidocs/ee-image-sampleregions" TargetMode="External"/><Relationship Id="rId29" Type="http://schemas.openxmlformats.org/officeDocument/2006/relationships/hyperlink" Target="https://developers.google.com/earth-engine/guides/projection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developers.google.com/earth-engine/datasets/catalog/NOAA_VIIRS_DNB_MONTHLY_V1_VCMSLCFG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evelopers.google.com/earth-engine/guides/classification" TargetMode="External"/><Relationship Id="rId23" Type="http://schemas.openxmlformats.org/officeDocument/2006/relationships/hyperlink" Target="https://developers.google.com/earth-engine/apidocs/export-image-todrive" TargetMode="External"/><Relationship Id="rId28" Type="http://schemas.openxmlformats.org/officeDocument/2006/relationships/hyperlink" Target="https://doi.org/10.1016/j.rse.2014.02.015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developers.google.com/earth-engine/guides/table_upload" TargetMode="External"/><Relationship Id="rId31" Type="http://schemas.openxmlformats.org/officeDocument/2006/relationships/hyperlink" Target="https://developers.google.com/earth-engine/guides/resampl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evelopers.google.com/earth-engine/apidocs/ee-classifier-smilerandomforest" TargetMode="External"/><Relationship Id="rId22" Type="http://schemas.openxmlformats.org/officeDocument/2006/relationships/hyperlink" Target="https://developers.google.com/earth-engine/apidocs/ee-featurecollection-errormatrix" TargetMode="External"/><Relationship Id="rId27" Type="http://schemas.openxmlformats.org/officeDocument/2006/relationships/hyperlink" Target="https://doi.org/10.1080/01431169608948714" TargetMode="External"/><Relationship Id="rId30" Type="http://schemas.openxmlformats.org/officeDocument/2006/relationships/hyperlink" Target="https://developers.google.com/earth-engine/apidocs/ee-image-setdefaultprojection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5918</Words>
  <Characters>33737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Классификация землепользования методом Random Forest в Google Earth Engine</dc:title>
  <dc:subject>Методическая инструкция Landsat 8 и Random Forest</dc:subject>
  <dc:creator>Данияр Рахимов</dc:creator>
  <cp:keywords>Random Forest, Landsat 8, Google Earth Engine, LULC</cp:keywords>
  <dc:description>generated by python-docx</dc:description>
  <cp:lastModifiedBy>Daniyar Rakhimov</cp:lastModifiedBy>
  <cp:revision>5</cp:revision>
  <dcterms:created xsi:type="dcterms:W3CDTF">2013-12-23T23:15:00Z</dcterms:created>
  <dcterms:modified xsi:type="dcterms:W3CDTF">2026-10-04T12:10:00Z</dcterms:modified>
  <cp:category/>
</cp:coreProperties>
</file>