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CBA38" w14:textId="394DA0B4" w:rsidR="0038650F" w:rsidRDefault="001B77F2" w:rsidP="00417355">
      <w:pPr>
        <w:pStyle w:val="aa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Классификация землепользования методом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417355">
        <w:rPr>
          <w:rFonts w:ascii="Times New Roman" w:hAnsi="Times New Roman" w:cs="Times New Roman"/>
          <w:sz w:val="28"/>
          <w:szCs w:val="28"/>
        </w:rPr>
        <w:t>Google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Earth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Engine</w:t>
      </w:r>
    </w:p>
    <w:p w14:paraId="721AFC71" w14:textId="77777777" w:rsidR="00417355" w:rsidRPr="00417355" w:rsidRDefault="00417355" w:rsidP="00417355">
      <w:pPr>
        <w:rPr>
          <w:lang w:val="ru-RU"/>
        </w:rPr>
      </w:pPr>
    </w:p>
    <w:p w14:paraId="3960B150" w14:textId="77777777" w:rsidR="0038650F" w:rsidRPr="00417355" w:rsidRDefault="001B77F2" w:rsidP="00417355">
      <w:pPr>
        <w:pStyle w:val="ac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Методическая инструкция для работы с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8</w:t>
      </w:r>
    </w:p>
    <w:p w14:paraId="4D7F2207" w14:textId="10538034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Инструкция описывает подготовку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8 и эталонных полигонов, обучение метода опорных векторов, проверку точности, расчёт площадей и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экспорт карты пяти классов. В учебном примере используется 2023 год. Территорию, сезон и источники подтверждения классов выбирают для собственной задачи.</w:t>
      </w:r>
    </w:p>
    <w:p w14:paraId="6E69F5D2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949D3" w14:textId="77777777" w:rsidR="0038650F" w:rsidRPr="00417355" w:rsidRDefault="001B77F2" w:rsidP="0041735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417355">
        <w:rPr>
          <w:rFonts w:ascii="Times New Roman" w:hAnsi="Times New Roman" w:cs="Times New Roman"/>
          <w:sz w:val="28"/>
          <w:lang w:val="ru-RU"/>
        </w:rPr>
        <w:t xml:space="preserve">1 Метод </w:t>
      </w:r>
      <w:r w:rsidRPr="00417355">
        <w:rPr>
          <w:rFonts w:ascii="Times New Roman" w:hAnsi="Times New Roman" w:cs="Times New Roman"/>
          <w:sz w:val="28"/>
        </w:rPr>
        <w:t>SVM</w:t>
      </w:r>
    </w:p>
    <w:p w14:paraId="13A1F0FB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417355">
        <w:rPr>
          <w:rFonts w:ascii="Times New Roman" w:hAnsi="Times New Roman" w:cs="Times New Roman"/>
          <w:sz w:val="28"/>
          <w:szCs w:val="28"/>
        </w:rPr>
        <w:t>Support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Vector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Machine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), или метод опорных векторов, — алгоритм машинного обучения с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учителем. Он получает числовые признаки и примеры с известными классами, затем находит границы между категориями. В этой работе признаки представлены каналами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индексами, а эталоны задают пашню, пастбища, лес, воду и застройку [1, 2, 21].</w:t>
      </w:r>
    </w:p>
    <w:p w14:paraId="46A6920B" w14:textId="72087C90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В про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стом случае двух линейно разделимых классов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выбирает гиперплоскость с максимальным зазором между группами. Обучающие примеры, определяющие положение границы, называются опорными векторами. В двухмерной схеме гиперплоскость выглядит как линия; в реально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й задаче признаков больше двух [21].</w:t>
      </w:r>
    </w:p>
    <w:p w14:paraId="4A9F8325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3D870F" w14:textId="77777777" w:rsidR="0038650F" w:rsidRPr="00417355" w:rsidRDefault="001B77F2" w:rsidP="00417355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E59279" wp14:editId="5F30EA4C">
            <wp:extent cx="5940000" cy="2184828"/>
            <wp:effectExtent l="0" t="0" r="0" b="0"/>
            <wp:docPr id="1" name="Picture 1" descr="Два условных класса по разные стороны линии, пунктирные границы зазора и выделенные опорные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m_margi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8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34D32" w14:textId="6476EC65" w:rsidR="0038650F" w:rsidRDefault="001B77F2" w:rsidP="00417355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Рисунок 1. Условный пример линейной границы двух классов и опорных векторов.</w:t>
      </w:r>
    </w:p>
    <w:p w14:paraId="4157C33F" w14:textId="77777777" w:rsidR="00417355" w:rsidRPr="00417355" w:rsidRDefault="00417355" w:rsidP="00417355">
      <w:pPr>
        <w:rPr>
          <w:lang w:val="ru-RU"/>
        </w:rPr>
      </w:pPr>
    </w:p>
    <w:p w14:paraId="40657605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Реальные классы могут перекрываться. В варианте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417355">
        <w:rPr>
          <w:rFonts w:ascii="Times New Roman" w:hAnsi="Times New Roman" w:cs="Times New Roman"/>
          <w:sz w:val="28"/>
          <w:szCs w:val="28"/>
        </w:rPr>
        <w:t>SVC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алгоритм допускает нарушения зазора и ошибки на обучающих примерах, штрафуя их через п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араметр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который в </w:t>
      </w:r>
      <w:r w:rsidRPr="00417355">
        <w:rPr>
          <w:rFonts w:ascii="Times New Roman" w:hAnsi="Times New Roman" w:cs="Times New Roman"/>
          <w:sz w:val="28"/>
          <w:szCs w:val="28"/>
        </w:rPr>
        <w:t>Earth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Engine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называется </w:t>
      </w:r>
      <w:r w:rsidRPr="00417355">
        <w:rPr>
          <w:rFonts w:ascii="Times New Roman" w:hAnsi="Times New Roman" w:cs="Times New Roman"/>
          <w:sz w:val="28"/>
          <w:szCs w:val="28"/>
        </w:rPr>
        <w:t>cost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Это позволяет находить границу при отсутствии идеального разделения [1, 21].</w:t>
      </w:r>
    </w:p>
    <w:p w14:paraId="0F6D653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Ядро задаёт способ сравнения примеров. В приложении используется </w:t>
      </w:r>
      <w:r w:rsidRPr="00417355">
        <w:rPr>
          <w:rFonts w:ascii="Times New Roman" w:hAnsi="Times New Roman" w:cs="Times New Roman"/>
          <w:sz w:val="28"/>
          <w:szCs w:val="28"/>
        </w:rPr>
        <w:t>RBF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: сходство убывает с расстоянием между векторами признаков,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а модель может проводить нелинейные границы. </w:t>
      </w:r>
      <w:r w:rsidRPr="00417355">
        <w:rPr>
          <w:rFonts w:ascii="Times New Roman" w:hAnsi="Times New Roman" w:cs="Times New Roman"/>
          <w:sz w:val="28"/>
          <w:szCs w:val="28"/>
        </w:rPr>
        <w:t>LINEAR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задаёт линейный вариант. Выбор </w:t>
      </w:r>
      <w:r w:rsidRPr="00417355">
        <w:rPr>
          <w:rFonts w:ascii="Times New Roman" w:hAnsi="Times New Roman" w:cs="Times New Roman"/>
          <w:sz w:val="28"/>
          <w:szCs w:val="28"/>
        </w:rPr>
        <w:t>RBF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 гарантирует лучшую карту; его проверяют на данных конкретной территории [1, 12].</w:t>
      </w:r>
    </w:p>
    <w:p w14:paraId="72D11984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lastRenderedPageBreak/>
        <w:t>LIBSVM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решает </w:t>
      </w:r>
      <w:proofErr w:type="spellStart"/>
      <w:r w:rsidRPr="00417355">
        <w:rPr>
          <w:rFonts w:ascii="Times New Roman" w:hAnsi="Times New Roman" w:cs="Times New Roman"/>
          <w:sz w:val="28"/>
          <w:szCs w:val="28"/>
          <w:lang w:val="ru-RU"/>
        </w:rPr>
        <w:t>многоклассовую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задачу через попарные классификаторы. Для пяти классов т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ребуется десять пар. В варианте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decisionProcedure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Voting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парных сравнений объединяются голосованием. Эти сравнения не являются деревьями решений [1, 21].</w:t>
      </w:r>
    </w:p>
    <w:p w14:paraId="5ACCC6AD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Особенности применения к спутниковым данным</w:t>
      </w:r>
    </w:p>
    <w:p w14:paraId="7CEEC01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важен масштаб числовых признаков: кан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алы, индексы и ночная яркость могут иметь разные диапазоны. В инструкции применяется стандартизация по обучающей выборке. Контрольные пиксели и изображение преобразуются с теми же параметрами; отдельно вычислять для них новые параметры нельзя [12, 23].</w:t>
      </w:r>
    </w:p>
    <w:p w14:paraId="6E4B81F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Оши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бки разметки, смешанные пиксели и недостаток эталонов отдельных классов ухудшают результат независимо от выбранного ядра. Обучение с </w:t>
      </w:r>
      <w:r w:rsidRPr="00417355">
        <w:rPr>
          <w:rFonts w:ascii="Times New Roman" w:hAnsi="Times New Roman" w:cs="Times New Roman"/>
          <w:sz w:val="28"/>
          <w:szCs w:val="28"/>
        </w:rPr>
        <w:t>RBF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также может потребовать значительных ресурсов при большом числе пикселей. Поэтому сначала используйте ограниченную выбо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рку и проверяйте представительность полигонов.</w:t>
      </w:r>
    </w:p>
    <w:p w14:paraId="61C53A97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описывает свойства поверхности. Назначение участка как пашни или пастбища подтверждают полевыми, кадастровыми либо другими достоверными данными за исследуемый год. Пиксель 30 м ограничивает распознаван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ие небольших зданий, узких дорог и других объектов меньше пикселя.</w:t>
      </w:r>
    </w:p>
    <w:p w14:paraId="6665A1AC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Параметры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</w:p>
    <w:p w14:paraId="63F8361F" w14:textId="58079131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417355">
        <w:rPr>
          <w:rFonts w:ascii="Times New Roman" w:hAnsi="Times New Roman" w:cs="Times New Roman"/>
          <w:sz w:val="28"/>
          <w:szCs w:val="28"/>
        </w:rPr>
        <w:t>Earth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Engine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используется </w:t>
      </w:r>
      <w:proofErr w:type="spellStart"/>
      <w:proofErr w:type="gramStart"/>
      <w:r w:rsidRPr="00417355">
        <w:rPr>
          <w:rFonts w:ascii="Times New Roman" w:hAnsi="Times New Roman" w:cs="Times New Roman"/>
          <w:sz w:val="28"/>
          <w:szCs w:val="28"/>
        </w:rPr>
        <w:t>ee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17355">
        <w:rPr>
          <w:rFonts w:ascii="Times New Roman" w:hAnsi="Times New Roman" w:cs="Times New Roman"/>
          <w:sz w:val="28"/>
          <w:szCs w:val="28"/>
        </w:rPr>
        <w:t>Classifier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libsvm</w:t>
      </w:r>
      <w:proofErr w:type="spellEnd"/>
      <w:proofErr w:type="gram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Значения в таблице являются стартовыми настройками приложения.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следует подбирать на отдельной выборке для настройки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либо внутри обучающих пространственных групп [1, 12].</w:t>
      </w:r>
    </w:p>
    <w:p w14:paraId="3559E310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1928"/>
        <w:gridCol w:w="5216"/>
      </w:tblGrid>
      <w:tr w:rsidR="0038650F" w:rsidRPr="00417355" w14:paraId="3F871B99" w14:textId="77777777">
        <w:trPr>
          <w:cantSplit/>
          <w:tblHeader/>
          <w:jc w:val="center"/>
        </w:trPr>
        <w:tc>
          <w:tcPr>
            <w:tcW w:w="2665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414004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</w:t>
            </w:r>
            <w:proofErr w:type="spellEnd"/>
          </w:p>
        </w:tc>
        <w:tc>
          <w:tcPr>
            <w:tcW w:w="1928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41C3DB" w14:textId="77777777" w:rsidR="0038650F" w:rsidRPr="00417355" w:rsidRDefault="001B77F2" w:rsidP="00417355">
            <w:pPr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Значение в примере</w:t>
            </w:r>
          </w:p>
        </w:tc>
        <w:tc>
          <w:tcPr>
            <w:tcW w:w="5216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4035956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Что задаёт</w:t>
            </w:r>
          </w:p>
        </w:tc>
      </w:tr>
      <w:tr w:rsidR="0038650F" w:rsidRPr="00417355" w14:paraId="6B63FD1C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3A9107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svmType</w:t>
            </w:r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DA8839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C_SVC</w:t>
            </w:r>
          </w:p>
        </w:tc>
        <w:tc>
          <w:tcPr>
            <w:tcW w:w="521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A89B8A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Классификацию с параметром штрафа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38650F" w:rsidRPr="00417355" w14:paraId="480A7F90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5F1FE4D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kernelType</w:t>
            </w:r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FB5B5CC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RBF</w:t>
            </w:r>
          </w:p>
        </w:tc>
        <w:tc>
          <w:tcPr>
            <w:tcW w:w="521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0C4D9E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Радиальное базисное ядро</w:t>
            </w:r>
          </w:p>
        </w:tc>
      </w:tr>
      <w:tr w:rsidR="0038650F" w:rsidRPr="00417355" w14:paraId="4CF7F92D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5CC96FF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cost</w:t>
            </w:r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4C98CC1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2992F7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Штраф за нарушения зазора и ошибки обучения</w:t>
            </w:r>
          </w:p>
        </w:tc>
      </w:tr>
      <w:tr w:rsidR="0038650F" w:rsidRPr="00417355" w14:paraId="35C9CE9C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01F1F51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gamma</w:t>
            </w:r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5015CD0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1 / p</w:t>
            </w:r>
          </w:p>
        </w:tc>
        <w:tc>
          <w:tcPr>
            <w:tcW w:w="521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052711A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Масштаб сходства в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RBF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— число используемых признаков</w:t>
            </w:r>
          </w:p>
        </w:tc>
      </w:tr>
      <w:tr w:rsidR="0038650F" w:rsidRPr="00417355" w14:paraId="0E5F89BD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A07FA2F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decisionProcedure</w:t>
            </w:r>
            <w:proofErr w:type="spellEnd"/>
          </w:p>
        </w:tc>
        <w:tc>
          <w:tcPr>
            <w:tcW w:w="192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15A9CD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Voting</w:t>
            </w:r>
          </w:p>
        </w:tc>
        <w:tc>
          <w:tcPr>
            <w:tcW w:w="521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D1FF750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Объединение парных классификаций голосованием</w:t>
            </w:r>
          </w:p>
        </w:tc>
      </w:tr>
    </w:tbl>
    <w:p w14:paraId="0233CAB1" w14:textId="77777777" w:rsidR="0038650F" w:rsidRPr="00417355" w:rsidRDefault="0038650F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F3902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При большом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нарушения зазора штрафуются сильнее; это может повысить чувствительность к шуму. Малый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допускает больше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нарушений и может приводить к недостаточно гибкой границе. Большая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делает влияние примеров более локальным, а малая — более широким. Эффект обоих параметров зависит от масштабирования и проверяется совместно [12, 21].</w:t>
      </w:r>
    </w:p>
    <w:p w14:paraId="75EE6702" w14:textId="5468A39E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 скрипте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svmGamma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null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означа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ет расчёт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gammaUsed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1 / </w:t>
      </w:r>
      <w:r w:rsidRPr="00417355">
        <w:rPr>
          <w:rFonts w:ascii="Times New Roman" w:hAnsi="Times New Roman" w:cs="Times New Roman"/>
          <w:sz w:val="28"/>
          <w:szCs w:val="28"/>
        </w:rPr>
        <w:t>p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При восьми непостоянных признаках это 0.125. Для ручного задания укажите положительное число.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svmCost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задаёт </w:t>
      </w:r>
      <w:r w:rsidRPr="00417355">
        <w:rPr>
          <w:rFonts w:ascii="Times New Roman" w:hAnsi="Times New Roman" w:cs="Times New Roman"/>
          <w:sz w:val="28"/>
          <w:szCs w:val="28"/>
        </w:rPr>
        <w:t>cost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настройках отображения </w:t>
      </w:r>
      <w:r w:rsidRPr="00417355">
        <w:rPr>
          <w:rFonts w:ascii="Times New Roman" w:hAnsi="Times New Roman" w:cs="Times New Roman"/>
          <w:sz w:val="28"/>
          <w:szCs w:val="28"/>
        </w:rPr>
        <w:t>RGB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относится к яркости картинки и не является параметром ядра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[1].</w:t>
      </w:r>
    </w:p>
    <w:p w14:paraId="4D59D730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F2C112" w14:textId="77777777" w:rsidR="0038650F" w:rsidRPr="00417355" w:rsidRDefault="001B77F2" w:rsidP="0041735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417355">
        <w:rPr>
          <w:rFonts w:ascii="Times New Roman" w:hAnsi="Times New Roman" w:cs="Times New Roman"/>
          <w:sz w:val="28"/>
          <w:lang w:val="ru-RU"/>
        </w:rPr>
        <w:t xml:space="preserve">2 Цель и </w:t>
      </w:r>
      <w:r w:rsidRPr="00417355">
        <w:rPr>
          <w:rFonts w:ascii="Times New Roman" w:hAnsi="Times New Roman" w:cs="Times New Roman"/>
          <w:sz w:val="28"/>
          <w:lang w:val="ru-RU"/>
        </w:rPr>
        <w:t>исходные данные</w:t>
      </w:r>
    </w:p>
    <w:p w14:paraId="5CE5A76E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Цель работы — построить карту пяти классов, оценить её на отложенных эталонных полигонах и получить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 числовыми кодами классов. По окончании работы должны быть сохранены скрипт, сведения об исходных данных, обучающие и контрольные э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талоны, матрица ошибок и показатели точности.</w:t>
      </w:r>
    </w:p>
    <w:p w14:paraId="71550345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Учётная запись с доступом к </w:t>
      </w:r>
      <w:r w:rsidRPr="00417355">
        <w:rPr>
          <w:rFonts w:ascii="Times New Roman" w:hAnsi="Times New Roman" w:cs="Times New Roman"/>
          <w:sz w:val="28"/>
          <w:szCs w:val="28"/>
        </w:rPr>
        <w:t>Earth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Engine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выбранным облачным проектом; доступ к </w:t>
      </w:r>
      <w:r w:rsidRPr="00417355">
        <w:rPr>
          <w:rFonts w:ascii="Times New Roman" w:hAnsi="Times New Roman" w:cs="Times New Roman"/>
          <w:sz w:val="28"/>
          <w:szCs w:val="28"/>
        </w:rPr>
        <w:t>Google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Drive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для выгрузки.</w:t>
      </w:r>
    </w:p>
    <w:p w14:paraId="656B65E0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Граница территории исследования в виде полигонального слоя и сведения о его системе координат.</w:t>
      </w:r>
    </w:p>
    <w:p w14:paraId="64302D4C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Эталонн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ые участки каждого класса и источник, позволяющий подтвердить их состояние в выбранный год.</w:t>
      </w:r>
    </w:p>
    <w:p w14:paraId="27469E2B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Изображения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08/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02/</w:t>
      </w:r>
      <w:r w:rsidRPr="00417355">
        <w:rPr>
          <w:rFonts w:ascii="Times New Roman" w:hAnsi="Times New Roman" w:cs="Times New Roman"/>
          <w:sz w:val="28"/>
          <w:szCs w:val="28"/>
        </w:rPr>
        <w:t>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1_</w:t>
      </w:r>
      <w:r w:rsidRPr="00417355">
        <w:rPr>
          <w:rFonts w:ascii="Times New Roman" w:hAnsi="Times New Roman" w:cs="Times New Roman"/>
          <w:sz w:val="28"/>
          <w:szCs w:val="28"/>
        </w:rPr>
        <w:t>TOA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Для дополнительного опыта — ночные данные </w:t>
      </w: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того же года [3, 11].</w:t>
      </w:r>
    </w:p>
    <w:p w14:paraId="5B2E9E21" w14:textId="0AA130C5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В работе используется отражательная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способность </w:t>
      </w:r>
      <w:r w:rsidRPr="00417355">
        <w:rPr>
          <w:rFonts w:ascii="Times New Roman" w:hAnsi="Times New Roman" w:cs="Times New Roman"/>
          <w:sz w:val="28"/>
          <w:szCs w:val="28"/>
        </w:rPr>
        <w:t>TOA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17355">
        <w:rPr>
          <w:rFonts w:ascii="Times New Roman" w:hAnsi="Times New Roman" w:cs="Times New Roman"/>
          <w:sz w:val="28"/>
          <w:szCs w:val="28"/>
        </w:rPr>
        <w:t>TOA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относится к верхней границе атмосферы и не является атмосферно скорректированной отражательной способностью поверхности. При переходе на </w:t>
      </w:r>
      <w:r w:rsidRPr="00417355">
        <w:rPr>
          <w:rFonts w:ascii="Times New Roman" w:hAnsi="Times New Roman" w:cs="Times New Roman"/>
          <w:sz w:val="28"/>
          <w:szCs w:val="28"/>
        </w:rPr>
        <w:t>Level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2 необходимо отдельно изменить коллекцию, имена каналов и масштабирование; смешивать разные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уровни обработки в одной методике без обоснования нельзя.</w:t>
      </w:r>
    </w:p>
    <w:p w14:paraId="64D8B15B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52EE8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355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Pr="00417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классов</w:t>
      </w:r>
      <w:proofErr w:type="spellEnd"/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2268"/>
        <w:gridCol w:w="1020"/>
        <w:gridCol w:w="1417"/>
        <w:gridCol w:w="3345"/>
      </w:tblGrid>
      <w:tr w:rsidR="0038650F" w:rsidRPr="00417355" w14:paraId="3F548055" w14:textId="77777777">
        <w:trPr>
          <w:cantSplit/>
          <w:tblHeader/>
          <w:jc w:val="center"/>
        </w:trPr>
        <w:tc>
          <w:tcPr>
            <w:tcW w:w="1757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89548BA" w14:textId="77777777" w:rsidR="0038650F" w:rsidRPr="00417355" w:rsidRDefault="001B77F2" w:rsidP="00417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2268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2140E98" w14:textId="77777777" w:rsidR="0038650F" w:rsidRPr="00417355" w:rsidRDefault="001B77F2" w:rsidP="00417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Имя в Imports</w:t>
            </w:r>
          </w:p>
        </w:tc>
        <w:tc>
          <w:tcPr>
            <w:tcW w:w="1020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809CFC" w14:textId="77777777" w:rsidR="0038650F" w:rsidRPr="00417355" w:rsidRDefault="001B77F2" w:rsidP="00417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Код lc</w:t>
            </w:r>
          </w:p>
        </w:tc>
        <w:tc>
          <w:tcPr>
            <w:tcW w:w="1417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F133921" w14:textId="77777777" w:rsidR="0038650F" w:rsidRPr="00417355" w:rsidRDefault="001B77F2" w:rsidP="00417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Код модели</w:t>
            </w:r>
          </w:p>
        </w:tc>
        <w:tc>
          <w:tcPr>
            <w:tcW w:w="3345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F8368B4" w14:textId="77777777" w:rsidR="0038650F" w:rsidRPr="00417355" w:rsidRDefault="001B77F2" w:rsidP="00417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Цвет карты</w:t>
            </w:r>
          </w:p>
        </w:tc>
      </w:tr>
      <w:tr w:rsidR="0038650F" w:rsidRPr="00417355" w14:paraId="28C3A98F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CC0689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Пашня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237E73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cropland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1B6E2F6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2DC166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6612B37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Жёлтый FFFF00</w:t>
            </w:r>
          </w:p>
        </w:tc>
      </w:tr>
      <w:tr w:rsidR="0038650F" w:rsidRPr="00417355" w14:paraId="653BA76A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54C9ED9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Пастбища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776EB1D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grassland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2669D0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B625D6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AD62AFA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Оранжевый FFA500</w:t>
            </w:r>
          </w:p>
        </w:tc>
      </w:tr>
      <w:tr w:rsidR="0038650F" w:rsidRPr="00417355" w14:paraId="010E959D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C926B3E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Лес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8290C47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treecover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9C8E911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A212E1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BB3C8C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Зелёный 009900</w:t>
            </w:r>
          </w:p>
        </w:tc>
      </w:tr>
      <w:tr w:rsidR="0038650F" w:rsidRPr="00417355" w14:paraId="5C1599ED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78E57D7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Вода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ACCA89A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water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6CE497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8A3F5F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6ADFED3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Синий 0000FF</w:t>
            </w:r>
          </w:p>
        </w:tc>
      </w:tr>
      <w:tr w:rsidR="0038650F" w:rsidRPr="00417355" w14:paraId="14A0B72E" w14:textId="77777777">
        <w:trPr>
          <w:cantSplit/>
          <w:jc w:val="center"/>
        </w:trPr>
        <w:tc>
          <w:tcPr>
            <w:tcW w:w="175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3BEF88E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Застройка</w:t>
            </w:r>
          </w:p>
        </w:tc>
        <w:tc>
          <w:tcPr>
            <w:tcW w:w="226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052492A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builtup</w:t>
            </w:r>
          </w:p>
        </w:tc>
        <w:tc>
          <w:tcPr>
            <w:tcW w:w="1020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FCD811D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9DEF97F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4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A164D50" w14:textId="77777777" w:rsidR="0038650F" w:rsidRPr="00417355" w:rsidRDefault="001B77F2" w:rsidP="00417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Красный FF0000</w:t>
            </w:r>
          </w:p>
        </w:tc>
      </w:tr>
    </w:tbl>
    <w:p w14:paraId="74A00D44" w14:textId="77777777" w:rsidR="0038650F" w:rsidRPr="00417355" w:rsidRDefault="0038650F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29D454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Свойство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эталонах и итоговом растре принимает значения 1–5. Для обучения и матрицы ошибок приложение использует </w:t>
      </w:r>
      <w:r w:rsidRPr="00417355">
        <w:rPr>
          <w:rFonts w:ascii="Times New Roman" w:hAnsi="Times New Roman" w:cs="Times New Roman"/>
          <w:sz w:val="28"/>
          <w:szCs w:val="28"/>
        </w:rPr>
        <w:t>class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id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− 1, то есть 0–4. Перед экспортом к прогнозу прибавляется 1.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Поэтому значение 0 в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можно однозначно использовать как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[2, 9]. Имена </w:t>
      </w:r>
      <w:r w:rsidRPr="00417355">
        <w:rPr>
          <w:rFonts w:ascii="Times New Roman" w:hAnsi="Times New Roman" w:cs="Times New Roman"/>
          <w:sz w:val="28"/>
          <w:szCs w:val="28"/>
        </w:rPr>
        <w:t>grassland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treecover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сохраняются для совместимости с исходными импортами, но смысл классов задаётся приведённой легендой.</w:t>
      </w:r>
    </w:p>
    <w:p w14:paraId="4EC36046" w14:textId="77777777" w:rsidR="0038650F" w:rsidRPr="00417355" w:rsidRDefault="001B77F2" w:rsidP="0041735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417355">
        <w:rPr>
          <w:rFonts w:ascii="Times New Roman" w:hAnsi="Times New Roman" w:cs="Times New Roman"/>
          <w:sz w:val="28"/>
          <w:lang w:val="ru-RU"/>
        </w:rPr>
        <w:lastRenderedPageBreak/>
        <w:t>3 Порядок выполнения</w:t>
      </w:r>
    </w:p>
    <w:p w14:paraId="38513B64" w14:textId="5978DDE2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Сначала подготовьте границу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территории и запустите скрипт в режиме просмотра. Затем создайте эталоны на подготовленном композите и включите классификацию. Полный код приведён в приложении. Его блоки </w:t>
      </w:r>
      <w:r w:rsidRPr="00417355">
        <w:rPr>
          <w:rFonts w:ascii="Times New Roman" w:hAnsi="Times New Roman" w:cs="Times New Roman"/>
          <w:sz w:val="28"/>
          <w:szCs w:val="28"/>
        </w:rPr>
        <w:t>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417355">
        <w:rPr>
          <w:rFonts w:ascii="Times New Roman" w:hAnsi="Times New Roman" w:cs="Times New Roman"/>
          <w:sz w:val="28"/>
          <w:szCs w:val="28"/>
        </w:rPr>
        <w:t>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нужно вставлять последовательно в один скрипт, а не запускать как независимые про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граммы.</w:t>
      </w:r>
    </w:p>
    <w:p w14:paraId="0CE517A6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F603CA1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Шаг 1 Подготовьте рабочий проект</w:t>
      </w:r>
    </w:p>
    <w:p w14:paraId="4A02A309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1. Откройте </w:t>
      </w:r>
      <w:r w:rsidRPr="00417355">
        <w:rPr>
          <w:rFonts w:ascii="Times New Roman" w:hAnsi="Times New Roman" w:cs="Times New Roman"/>
          <w:sz w:val="28"/>
          <w:szCs w:val="28"/>
        </w:rPr>
        <w:t>https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://</w:t>
      </w:r>
      <w:r w:rsidRPr="00417355">
        <w:rPr>
          <w:rFonts w:ascii="Times New Roman" w:hAnsi="Times New Roman" w:cs="Times New Roman"/>
          <w:sz w:val="28"/>
          <w:szCs w:val="28"/>
        </w:rPr>
        <w:t>code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earthengine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17355">
        <w:rPr>
          <w:rFonts w:ascii="Times New Roman" w:hAnsi="Times New Roman" w:cs="Times New Roman"/>
          <w:sz w:val="28"/>
          <w:szCs w:val="28"/>
        </w:rPr>
        <w:t>google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17355">
        <w:rPr>
          <w:rFonts w:ascii="Times New Roman" w:hAnsi="Times New Roman" w:cs="Times New Roman"/>
          <w:sz w:val="28"/>
          <w:szCs w:val="28"/>
        </w:rPr>
        <w:t>com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/ и выберите облачный проект, для которого доступен </w:t>
      </w:r>
      <w:r w:rsidRPr="00417355">
        <w:rPr>
          <w:rFonts w:ascii="Times New Roman" w:hAnsi="Times New Roman" w:cs="Times New Roman"/>
          <w:sz w:val="28"/>
          <w:szCs w:val="28"/>
        </w:rPr>
        <w:t>Earth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Engine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Создайте новый скрипт и сохраните его под понятным названием, например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8_2023.</w:t>
      </w:r>
    </w:p>
    <w:p w14:paraId="62357319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2. Найдите п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анели </w:t>
      </w:r>
      <w:r w:rsidRPr="00417355">
        <w:rPr>
          <w:rFonts w:ascii="Times New Roman" w:hAnsi="Times New Roman" w:cs="Times New Roman"/>
          <w:sz w:val="28"/>
          <w:szCs w:val="28"/>
        </w:rPr>
        <w:t>Scripts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Docs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Assets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слева, редактор кода в центре и </w:t>
      </w:r>
      <w:r w:rsidRPr="00417355">
        <w:rPr>
          <w:rFonts w:ascii="Times New Roman" w:hAnsi="Times New Roman" w:cs="Times New Roman"/>
          <w:sz w:val="28"/>
          <w:szCs w:val="28"/>
        </w:rPr>
        <w:t>Console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Inspector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Tasks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справа. </w:t>
      </w:r>
      <w:r w:rsidRPr="00417355">
        <w:rPr>
          <w:rFonts w:ascii="Times New Roman" w:hAnsi="Times New Roman" w:cs="Times New Roman"/>
          <w:sz w:val="28"/>
          <w:szCs w:val="28"/>
        </w:rPr>
        <w:t>Console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показывает сообщения и результаты вычислений; </w:t>
      </w:r>
      <w:r w:rsidRPr="00417355">
        <w:rPr>
          <w:rFonts w:ascii="Times New Roman" w:hAnsi="Times New Roman" w:cs="Times New Roman"/>
          <w:sz w:val="28"/>
          <w:szCs w:val="28"/>
        </w:rPr>
        <w:t>Tasks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используется для загрузки и экспорта [5].</w:t>
      </w:r>
    </w:p>
    <w:p w14:paraId="378D765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3. Запишите территорию, год, сезон, источник границы и при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нятые определения классов. Для сравнения нескольких лет заранее согласуйте одинаковую легенду и сопоставимые сезонные интервалы.</w:t>
      </w:r>
    </w:p>
    <w:p w14:paraId="49012BBD" w14:textId="4BC8E809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Создан и сохранён скрипт; выбранный проект доступен для загрузки данных и вычислений.</w:t>
      </w:r>
    </w:p>
    <w:p w14:paraId="757A8BF7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CF7C67B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Шаг 2 Загрузите границу т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ерритории</w:t>
      </w:r>
    </w:p>
    <w:p w14:paraId="588627D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1. Проверьте слой в </w:t>
      </w:r>
      <w:r w:rsidRPr="00417355">
        <w:rPr>
          <w:rFonts w:ascii="Times New Roman" w:hAnsi="Times New Roman" w:cs="Times New Roman"/>
          <w:sz w:val="28"/>
          <w:szCs w:val="28"/>
        </w:rPr>
        <w:t>QGIS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или другой ГИС: он должен содержать полигональную границу нужной территории, корректную геометрию и известную систему координат. Для загрузки удобно подготовить отдельную копию в </w:t>
      </w:r>
      <w:r w:rsidRPr="00417355">
        <w:rPr>
          <w:rFonts w:ascii="Times New Roman" w:hAnsi="Times New Roman" w:cs="Times New Roman"/>
          <w:sz w:val="28"/>
          <w:szCs w:val="28"/>
        </w:rPr>
        <w:t>WGS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84 с координатами долготы и широты [6]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B31DB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Во</w:t>
      </w:r>
      <w:proofErr w:type="spellEnd"/>
      <w:r w:rsidRPr="00417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вкладке</w:t>
      </w:r>
      <w:proofErr w:type="spellEnd"/>
      <w:r w:rsidRPr="00417355">
        <w:rPr>
          <w:rFonts w:ascii="Times New Roman" w:hAnsi="Times New Roman" w:cs="Times New Roman"/>
          <w:sz w:val="28"/>
          <w:szCs w:val="28"/>
        </w:rPr>
        <w:t xml:space="preserve"> Assets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выберите</w:t>
      </w:r>
      <w:proofErr w:type="spellEnd"/>
      <w:r w:rsidRPr="00417355">
        <w:rPr>
          <w:rFonts w:ascii="Times New Roman" w:hAnsi="Times New Roman" w:cs="Times New Roman"/>
          <w:sz w:val="28"/>
          <w:szCs w:val="28"/>
        </w:rPr>
        <w:t xml:space="preserve"> NEW → Shape files.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Загрузите .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shp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, .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shx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.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dbf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gramStart"/>
      <w:r w:rsidRPr="00417355">
        <w:rPr>
          <w:rFonts w:ascii="Times New Roman" w:hAnsi="Times New Roman" w:cs="Times New Roman"/>
          <w:sz w:val="28"/>
          <w:szCs w:val="28"/>
          <w:lang w:val="ru-RU"/>
        </w:rPr>
        <w:t>добавьте .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prj</w:t>
      </w:r>
      <w:proofErr w:type="spellEnd"/>
      <w:proofErr w:type="gram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чтобы явно передать систему координат. Можно использовать </w:t>
      </w:r>
      <w:r w:rsidRPr="00417355">
        <w:rPr>
          <w:rFonts w:ascii="Times New Roman" w:hAnsi="Times New Roman" w:cs="Times New Roman"/>
          <w:sz w:val="28"/>
          <w:szCs w:val="28"/>
        </w:rPr>
        <w:t>ZIP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 одним комплектом </w:t>
      </w:r>
      <w:r w:rsidRPr="00417355">
        <w:rPr>
          <w:rFonts w:ascii="Times New Roman" w:hAnsi="Times New Roman" w:cs="Times New Roman"/>
          <w:sz w:val="28"/>
          <w:szCs w:val="28"/>
        </w:rPr>
        <w:t>Shapefile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Одного файла .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shp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недостаточно [6].</w:t>
      </w:r>
    </w:p>
    <w:p w14:paraId="4B873784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3. Задайте </w:t>
      </w:r>
      <w:r w:rsidRPr="00417355">
        <w:rPr>
          <w:rFonts w:ascii="Times New Roman" w:hAnsi="Times New Roman" w:cs="Times New Roman"/>
          <w:sz w:val="28"/>
          <w:szCs w:val="28"/>
        </w:rPr>
        <w:t>Asset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ID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доступном п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роекте и нажмите </w:t>
      </w:r>
      <w:r w:rsidRPr="00417355">
        <w:rPr>
          <w:rFonts w:ascii="Times New Roman" w:hAnsi="Times New Roman" w:cs="Times New Roman"/>
          <w:sz w:val="28"/>
          <w:szCs w:val="28"/>
        </w:rPr>
        <w:t>UPLOAD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Дождитесь завершения загрузки в </w:t>
      </w:r>
      <w:r w:rsidRPr="00417355">
        <w:rPr>
          <w:rFonts w:ascii="Times New Roman" w:hAnsi="Times New Roman" w:cs="Times New Roman"/>
          <w:sz w:val="28"/>
          <w:szCs w:val="28"/>
        </w:rPr>
        <w:t>Tasks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обновите </w:t>
      </w:r>
      <w:r w:rsidRPr="00417355">
        <w:rPr>
          <w:rFonts w:ascii="Times New Roman" w:hAnsi="Times New Roman" w:cs="Times New Roman"/>
          <w:sz w:val="28"/>
          <w:szCs w:val="28"/>
        </w:rPr>
        <w:t>Assets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Нажмите значок импорта возле таблицы; затем в </w:t>
      </w:r>
      <w:r w:rsidRPr="00417355">
        <w:rPr>
          <w:rFonts w:ascii="Times New Roman" w:hAnsi="Times New Roman" w:cs="Times New Roman"/>
          <w:sz w:val="28"/>
          <w:szCs w:val="28"/>
        </w:rPr>
        <w:t>Imports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задайте имя переменной </w:t>
      </w:r>
      <w:r w:rsidRPr="00417355">
        <w:rPr>
          <w:rFonts w:ascii="Times New Roman" w:hAnsi="Times New Roman" w:cs="Times New Roman"/>
          <w:sz w:val="28"/>
          <w:szCs w:val="28"/>
        </w:rPr>
        <w:t>table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69947A" w14:textId="795875BE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4. Убедитесь, что </w:t>
      </w:r>
      <w:r w:rsidRPr="00417355">
        <w:rPr>
          <w:rFonts w:ascii="Times New Roman" w:hAnsi="Times New Roman" w:cs="Times New Roman"/>
          <w:sz w:val="28"/>
          <w:szCs w:val="28"/>
        </w:rPr>
        <w:t>table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417355">
        <w:rPr>
          <w:rFonts w:ascii="Times New Roman" w:hAnsi="Times New Roman" w:cs="Times New Roman"/>
          <w:sz w:val="28"/>
          <w:szCs w:val="28"/>
        </w:rPr>
        <w:t>Imports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является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FeatureCollection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В приложении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aoi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получается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из геометрии этой коллекции. При ошибочном положении границы исправьте исходный слой и загрузите его заново.</w:t>
      </w:r>
    </w:p>
    <w:p w14:paraId="51A9F355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71D7C5" w14:textId="77777777" w:rsidR="0038650F" w:rsidRPr="00417355" w:rsidRDefault="001B77F2" w:rsidP="00417355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299443E" wp14:editId="7CDBFF2C">
            <wp:extent cx="2052000" cy="2075930"/>
            <wp:effectExtent l="0" t="0" r="0" b="0"/>
            <wp:docPr id="2" name="Picture 2" descr="Меню Assets с пунктом Shape files в разделе Table Up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2000" cy="207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F9D67" w14:textId="7FE8E0B6" w:rsidR="0038650F" w:rsidRDefault="001B77F2" w:rsidP="00417355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Рисунок 2. Выбор загрузки </w:t>
      </w:r>
      <w:r w:rsidRPr="00417355">
        <w:rPr>
          <w:rFonts w:ascii="Times New Roman" w:hAnsi="Times New Roman" w:cs="Times New Roman"/>
          <w:sz w:val="28"/>
          <w:szCs w:val="28"/>
        </w:rPr>
        <w:t>Shapefile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417355">
        <w:rPr>
          <w:rFonts w:ascii="Times New Roman" w:hAnsi="Times New Roman" w:cs="Times New Roman"/>
          <w:sz w:val="28"/>
          <w:szCs w:val="28"/>
        </w:rPr>
        <w:t>Assets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Названия элементов интерфейса могут отличаться.</w:t>
      </w:r>
    </w:p>
    <w:p w14:paraId="2401A858" w14:textId="77777777" w:rsidR="00417355" w:rsidRPr="00417355" w:rsidRDefault="00417355" w:rsidP="00417355">
      <w:pPr>
        <w:rPr>
          <w:lang w:val="ru-RU"/>
        </w:rPr>
      </w:pPr>
    </w:p>
    <w:p w14:paraId="3CF61D35" w14:textId="6EA4061E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Граница отображается в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правильном месте и охватывает нужную территорию. Она не должна подменяться эталонным полигоном одного класса.</w:t>
      </w:r>
    </w:p>
    <w:p w14:paraId="258B980C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CB5B36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Шаг 3 Получите сезонный композит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</w:p>
    <w:p w14:paraId="3C77021B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1. Вставьте полный скрипт из приложения. Для первого запуска оставьте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false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useViir</w:t>
      </w:r>
      <w:r w:rsidRPr="00417355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false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Это позволит просмотреть изображения до создания обучающих классов.</w:t>
      </w:r>
    </w:p>
    <w:p w14:paraId="3C989755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2. В блоке </w:t>
      </w:r>
      <w:r w:rsidRPr="00417355">
        <w:rPr>
          <w:rFonts w:ascii="Times New Roman" w:hAnsi="Times New Roman" w:cs="Times New Roman"/>
          <w:sz w:val="28"/>
          <w:szCs w:val="28"/>
        </w:rPr>
        <w:t>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задайте </w:t>
      </w:r>
      <w:r w:rsidRPr="00417355">
        <w:rPr>
          <w:rFonts w:ascii="Times New Roman" w:hAnsi="Times New Roman" w:cs="Times New Roman"/>
          <w:sz w:val="28"/>
          <w:szCs w:val="28"/>
        </w:rPr>
        <w:t>year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startDate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endDate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cloudLimit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Пример охватывает период с 1 апреля по 31 августа 2023 года: конечная дата 2023-09-01 в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filterDate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 включается [4].</w:t>
      </w:r>
    </w:p>
    <w:p w14:paraId="44F26355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3. Укажите подходящую метрическую проекцию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analysisCrs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17355">
        <w:rPr>
          <w:rFonts w:ascii="Times New Roman" w:hAnsi="Times New Roman" w:cs="Times New Roman"/>
          <w:sz w:val="28"/>
          <w:szCs w:val="28"/>
        </w:rPr>
        <w:t>EPSG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:32642 в приложении — пример </w:t>
      </w:r>
      <w:r w:rsidRPr="00417355">
        <w:rPr>
          <w:rFonts w:ascii="Times New Roman" w:hAnsi="Times New Roman" w:cs="Times New Roman"/>
          <w:sz w:val="28"/>
          <w:szCs w:val="28"/>
        </w:rPr>
        <w:t>WGS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84 </w:t>
      </w:r>
      <w:r w:rsidRPr="00417355">
        <w:rPr>
          <w:rFonts w:ascii="Times New Roman" w:hAnsi="Times New Roman" w:cs="Times New Roman"/>
          <w:sz w:val="28"/>
          <w:szCs w:val="28"/>
        </w:rPr>
        <w:t>UTM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zone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42</w:t>
      </w:r>
      <w:r w:rsidRPr="00417355">
        <w:rPr>
          <w:rFonts w:ascii="Times New Roman" w:hAnsi="Times New Roman" w:cs="Times New Roman"/>
          <w:sz w:val="28"/>
          <w:szCs w:val="28"/>
        </w:rPr>
        <w:t>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; для другой территории проверьте подходящую зону.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gridTransform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задаёт общую сетку 30 м для выборки, расчёта площадей и выгрузки [16, 17].</w:t>
      </w:r>
    </w:p>
    <w:p w14:paraId="21D98A59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4. Нажм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ите </w:t>
      </w:r>
      <w:r w:rsidRPr="00417355">
        <w:rPr>
          <w:rFonts w:ascii="Times New Roman" w:hAnsi="Times New Roman" w:cs="Times New Roman"/>
          <w:sz w:val="28"/>
          <w:szCs w:val="28"/>
        </w:rPr>
        <w:t>Run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В </w:t>
      </w:r>
      <w:r w:rsidRPr="00417355">
        <w:rPr>
          <w:rFonts w:ascii="Times New Roman" w:hAnsi="Times New Roman" w:cs="Times New Roman"/>
          <w:sz w:val="28"/>
          <w:szCs w:val="28"/>
        </w:rPr>
        <w:t>Console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проверьте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scene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count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даты сцен. Если сцен нет, проверьте границу, год и фильтры; ослабьте фильтр облачности или обоснованно расширьте сезон. Не переходите к обучению с пустой коллекцией.</w:t>
      </w:r>
    </w:p>
    <w:p w14:paraId="319D435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5. В </w:t>
      </w:r>
      <w:r w:rsidRPr="00417355">
        <w:rPr>
          <w:rFonts w:ascii="Times New Roman" w:hAnsi="Times New Roman" w:cs="Times New Roman"/>
          <w:sz w:val="28"/>
          <w:szCs w:val="28"/>
        </w:rPr>
        <w:t>Layers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включите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RGB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Vali</w:t>
      </w:r>
      <w:r w:rsidRPr="00417355">
        <w:rPr>
          <w:rFonts w:ascii="Times New Roman" w:hAnsi="Times New Roman" w:cs="Times New Roman"/>
          <w:sz w:val="28"/>
          <w:szCs w:val="28"/>
        </w:rPr>
        <w:t>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observations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Осмотрите всю территорию. Облака, снег, тени и насыщенные пиксели исключаются по </w:t>
      </w:r>
      <w:r w:rsidRPr="00417355">
        <w:rPr>
          <w:rFonts w:ascii="Times New Roman" w:hAnsi="Times New Roman" w:cs="Times New Roman"/>
          <w:sz w:val="28"/>
          <w:szCs w:val="28"/>
        </w:rPr>
        <w:t>QA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PIXEL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QA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RADSAT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Pr="00417355">
        <w:rPr>
          <w:rFonts w:ascii="Times New Roman" w:hAnsi="Times New Roman" w:cs="Times New Roman"/>
          <w:sz w:val="28"/>
          <w:szCs w:val="28"/>
        </w:rPr>
        <w:t>CLOUD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COVER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является лишь предварительным фильтром всей сцены [3].</w:t>
      </w:r>
    </w:p>
    <w:p w14:paraId="792D0D42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median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вычисляет медиану допустимых наблюдений отдельно для каждого пи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кселя и канала. Такой композит не является одной фотографией на конкретную дату и не гарантирует наличие данных во всех местах. Слой </w:t>
      </w:r>
      <w:r w:rsidRPr="00417355">
        <w:rPr>
          <w:rFonts w:ascii="Times New Roman" w:hAnsi="Times New Roman" w:cs="Times New Roman"/>
          <w:sz w:val="28"/>
          <w:szCs w:val="28"/>
        </w:rPr>
        <w:t>Valid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observations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показывает количество допустимых наблюдений. Прозрачные участки без признаков останутся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; включать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их в классы без дополнительных данных нельзя.</w:t>
      </w:r>
    </w:p>
    <w:p w14:paraId="5062A712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Для естественных цветов используются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4,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 и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2. Параметры </w:t>
      </w:r>
      <w:r w:rsidRPr="00417355">
        <w:rPr>
          <w:rFonts w:ascii="Times New Roman" w:hAnsi="Times New Roman" w:cs="Times New Roman"/>
          <w:sz w:val="28"/>
          <w:szCs w:val="28"/>
        </w:rPr>
        <w:t>min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max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меняют только вид карты. Они не изменяют значения признаков, подаваемых в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Для осмотра растительности можно включить композицию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5,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4 и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3 [3, 5].</w:t>
      </w:r>
    </w:p>
    <w:p w14:paraId="73B02E62" w14:textId="7754D49B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417355">
        <w:rPr>
          <w:rFonts w:ascii="Times New Roman" w:hAnsi="Times New Roman" w:cs="Times New Roman"/>
          <w:sz w:val="28"/>
          <w:szCs w:val="28"/>
        </w:rPr>
        <w:t>Console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число сцен больше нуля, композит покрывает нужную часть территории, а остаточные облака и пробелы выявлены. Сохраните даты сцен и параметры обработки для отчёта.</w:t>
      </w:r>
    </w:p>
    <w:p w14:paraId="0C6D2CC2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8F0656E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Шаг 4 Рассчитайте индексы и проверьте признаки</w:t>
      </w:r>
    </w:p>
    <w:p w14:paraId="4970024E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Блок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добавляет </w:t>
      </w:r>
      <w:r w:rsidRPr="00417355">
        <w:rPr>
          <w:rFonts w:ascii="Times New Roman" w:hAnsi="Times New Roman" w:cs="Times New Roman"/>
          <w:sz w:val="28"/>
          <w:szCs w:val="28"/>
        </w:rPr>
        <w:t>NDVI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NDWI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к каналам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2–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Pr="00417355">
        <w:rPr>
          <w:rFonts w:ascii="Times New Roman" w:hAnsi="Times New Roman" w:cs="Times New Roman"/>
          <w:sz w:val="28"/>
          <w:szCs w:val="28"/>
        </w:rPr>
        <w:t>NDVI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характеризует спектральный контраст растительности между ближним инфракрасным и красным каналами. </w:t>
      </w:r>
      <w:r w:rsidRPr="00417355">
        <w:rPr>
          <w:rFonts w:ascii="Times New Roman" w:hAnsi="Times New Roman" w:cs="Times New Roman"/>
          <w:sz w:val="28"/>
          <w:szCs w:val="28"/>
        </w:rPr>
        <w:t>NDWI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здесь применяется в варианте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McFeeters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для выделения открытой воды через зелёный и ближний инфракрасны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й каналы [3, 13, 14].</w:t>
      </w:r>
    </w:p>
    <w:p w14:paraId="69153FE7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NDVI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5 -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5 +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</m:oMath>
      </m:oMathPara>
    </w:p>
    <w:p w14:paraId="6F416B63" w14:textId="535AB810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NDWI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3 -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3 +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den>
          </m:f>
        </m:oMath>
      </m:oMathPara>
    </w:p>
    <w:p w14:paraId="5A541062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1B970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Порядок каналов в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normalizedDifference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важен: сначала указывается канал с положительным знаком в числителе. Поэтому для </w:t>
      </w:r>
      <w:r w:rsidRPr="00417355">
        <w:rPr>
          <w:rFonts w:ascii="Times New Roman" w:hAnsi="Times New Roman" w:cs="Times New Roman"/>
          <w:sz w:val="28"/>
          <w:szCs w:val="28"/>
        </w:rPr>
        <w:t>NDWI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используются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 и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5. Если поменять их местами, з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нак индекса изменится. Значения около нулевого знаменателя и некорректные исходные значения требуют внимания к маске данных [13].</w:t>
      </w:r>
    </w:p>
    <w:p w14:paraId="11F3DCED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1. В Console раскройте Predictor bands.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При отключённом </w:t>
      </w: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должны быть восемь имён: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2,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3,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4,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5,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6, </w:t>
      </w:r>
      <w:r w:rsidRPr="00417355">
        <w:rPr>
          <w:rFonts w:ascii="Times New Roman" w:hAnsi="Times New Roman" w:cs="Times New Roman"/>
          <w:sz w:val="28"/>
          <w:szCs w:val="28"/>
        </w:rPr>
        <w:t>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7, </w:t>
      </w:r>
      <w:r w:rsidRPr="00417355">
        <w:rPr>
          <w:rFonts w:ascii="Times New Roman" w:hAnsi="Times New Roman" w:cs="Times New Roman"/>
          <w:sz w:val="28"/>
          <w:szCs w:val="28"/>
        </w:rPr>
        <w:t>NDVI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NDWI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6F1E67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2. В </w:t>
      </w:r>
      <w:r w:rsidRPr="00417355">
        <w:rPr>
          <w:rFonts w:ascii="Times New Roman" w:hAnsi="Times New Roman" w:cs="Times New Roman"/>
          <w:sz w:val="28"/>
          <w:szCs w:val="28"/>
        </w:rPr>
        <w:t>Inspector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проверьте несколько известных участков воды, леса, пашни и застройки. Сопоставьте значения с </w:t>
      </w:r>
      <w:r w:rsidRPr="00417355">
        <w:rPr>
          <w:rFonts w:ascii="Times New Roman" w:hAnsi="Times New Roman" w:cs="Times New Roman"/>
          <w:sz w:val="28"/>
          <w:szCs w:val="28"/>
        </w:rPr>
        <w:t>RGB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композитом и источниками эталонов; не назначайте класс только по одному индексу.</w:t>
      </w:r>
    </w:p>
    <w:p w14:paraId="68EE38FF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3. Не используйте </w:t>
      </w:r>
      <w:r w:rsidRPr="00417355">
        <w:rPr>
          <w:rFonts w:ascii="Times New Roman" w:hAnsi="Times New Roman" w:cs="Times New Roman"/>
          <w:sz w:val="28"/>
          <w:szCs w:val="28"/>
        </w:rPr>
        <w:t>viz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417355">
        <w:rPr>
          <w:rFonts w:ascii="Times New Roman" w:hAnsi="Times New Roman" w:cs="Times New Roman"/>
          <w:sz w:val="28"/>
          <w:szCs w:val="28"/>
        </w:rPr>
        <w:t>red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viz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417355">
        <w:rPr>
          <w:rFonts w:ascii="Times New Roman" w:hAnsi="Times New Roman" w:cs="Times New Roman"/>
          <w:sz w:val="28"/>
          <w:szCs w:val="28"/>
        </w:rPr>
        <w:t>green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viz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417355">
        <w:rPr>
          <w:rFonts w:ascii="Times New Roman" w:hAnsi="Times New Roman" w:cs="Times New Roman"/>
          <w:sz w:val="28"/>
          <w:szCs w:val="28"/>
        </w:rPr>
        <w:t>blue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randomVisua</w:t>
      </w:r>
      <w:r w:rsidRPr="00417355">
        <w:rPr>
          <w:rFonts w:ascii="Times New Roman" w:hAnsi="Times New Roman" w:cs="Times New Roman"/>
          <w:sz w:val="28"/>
          <w:szCs w:val="28"/>
        </w:rPr>
        <w:t>lizer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как спектральные признаки. Эти каналы кодируют случайный цвет кластеров, а не физические свойства поверхности.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KMeans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 является обязательным этапом перед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0D77D7" w14:textId="66055FE2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Перечень признаков одинаков для обучения и применения модели. Цветовая па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литра индекса используется только для визуализации; её интервалы не являются готовыми правилами классификации.</w:t>
      </w:r>
    </w:p>
    <w:p w14:paraId="773C4A99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BB277C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Шаг 5 Создайте эталонные полигоны классов</w:t>
      </w:r>
    </w:p>
    <w:p w14:paraId="2FE67240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1. На карте выберите инструмент рисования полигона или прямоугольника. </w:t>
      </w:r>
      <w:r w:rsidRPr="00417355">
        <w:rPr>
          <w:rFonts w:ascii="Times New Roman" w:hAnsi="Times New Roman" w:cs="Times New Roman"/>
          <w:sz w:val="28"/>
          <w:szCs w:val="28"/>
        </w:rPr>
        <w:t xml:space="preserve">В Geometry Imports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нажмите</w:t>
      </w:r>
      <w:proofErr w:type="spellEnd"/>
      <w:r w:rsidRPr="00417355">
        <w:rPr>
          <w:rFonts w:ascii="Times New Roman" w:hAnsi="Times New Roman" w:cs="Times New Roman"/>
          <w:sz w:val="28"/>
          <w:szCs w:val="28"/>
        </w:rPr>
        <w:t xml:space="preserve"> шесте</w:t>
      </w:r>
      <w:r w:rsidRPr="00417355">
        <w:rPr>
          <w:rFonts w:ascii="Times New Roman" w:hAnsi="Times New Roman" w:cs="Times New Roman"/>
          <w:sz w:val="28"/>
          <w:szCs w:val="28"/>
        </w:rPr>
        <w:t xml:space="preserve">рёнку слоя. Укажите Name = cropland и Import as = FeatureCollection.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Нажмите + </w:t>
      </w:r>
      <w:r w:rsidRPr="00417355">
        <w:rPr>
          <w:rFonts w:ascii="Times New Roman" w:hAnsi="Times New Roman" w:cs="Times New Roman"/>
          <w:sz w:val="28"/>
          <w:szCs w:val="28"/>
        </w:rPr>
        <w:t>Property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введите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поле </w:t>
      </w:r>
      <w:r w:rsidRPr="00417355">
        <w:rPr>
          <w:rFonts w:ascii="Times New Roman" w:hAnsi="Times New Roman" w:cs="Times New Roman"/>
          <w:sz w:val="28"/>
          <w:szCs w:val="28"/>
        </w:rPr>
        <w:t>Property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число 1 в </w:t>
      </w:r>
      <w:r w:rsidRPr="00417355">
        <w:rPr>
          <w:rFonts w:ascii="Times New Roman" w:hAnsi="Times New Roman" w:cs="Times New Roman"/>
          <w:sz w:val="28"/>
          <w:szCs w:val="28"/>
        </w:rPr>
        <w:t>Value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; подтвердите настройки кнопкой </w:t>
      </w:r>
      <w:r w:rsidRPr="00417355">
        <w:rPr>
          <w:rFonts w:ascii="Times New Roman" w:hAnsi="Times New Roman" w:cs="Times New Roman"/>
          <w:sz w:val="28"/>
          <w:szCs w:val="28"/>
        </w:rPr>
        <w:t>OK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[5].</w:t>
      </w:r>
    </w:p>
    <w:p w14:paraId="36B9CF8D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2. С помощью + </w:t>
      </w:r>
      <w:r w:rsidRPr="00417355">
        <w:rPr>
          <w:rFonts w:ascii="Times New Roman" w:hAnsi="Times New Roman" w:cs="Times New Roman"/>
          <w:sz w:val="28"/>
          <w:szCs w:val="28"/>
        </w:rPr>
        <w:t>new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layer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создайте ещё четыре коллекции: </w:t>
      </w:r>
      <w:r w:rsidRPr="00417355">
        <w:rPr>
          <w:rFonts w:ascii="Times New Roman" w:hAnsi="Times New Roman" w:cs="Times New Roman"/>
          <w:sz w:val="28"/>
          <w:szCs w:val="28"/>
        </w:rPr>
        <w:t>grassland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2,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treecov</w:t>
      </w:r>
      <w:r w:rsidRPr="00417355">
        <w:rPr>
          <w:rFonts w:ascii="Times New Roman" w:hAnsi="Times New Roman" w:cs="Times New Roman"/>
          <w:sz w:val="28"/>
          <w:szCs w:val="28"/>
        </w:rPr>
        <w:t>er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3, </w:t>
      </w:r>
      <w:r w:rsidRPr="00417355">
        <w:rPr>
          <w:rFonts w:ascii="Times New Roman" w:hAnsi="Times New Roman" w:cs="Times New Roman"/>
          <w:sz w:val="28"/>
          <w:szCs w:val="28"/>
        </w:rPr>
        <w:t>water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4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builtup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5. Имена и регистр букв должны совпадать с приложением.</w:t>
      </w:r>
    </w:p>
    <w:p w14:paraId="115C26F2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3. Выберите нужную коллекцию перед рисованием. Обведите несколько небольших однородных участков класса внутри </w:t>
      </w:r>
      <w:r w:rsidRPr="00417355">
        <w:rPr>
          <w:rFonts w:ascii="Times New Roman" w:hAnsi="Times New Roman" w:cs="Times New Roman"/>
          <w:sz w:val="28"/>
          <w:szCs w:val="28"/>
        </w:rPr>
        <w:t>AOI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Следующий полигон должен стать отдельным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объектом той же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FeatureCollection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; для перехода к другому классу сначала переключите коллекцию.</w:t>
      </w:r>
    </w:p>
    <w:p w14:paraId="174ED9C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lastRenderedPageBreak/>
        <w:t>4. Распределите эталоны по разным частям территории и включите наблюдаемое разнообразие внутри класса. Для учебного старта можно подготовить примерно 20–30 отд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ельных полигонов на класс. Это рабочий ориентир, а не статистически обоснованная норма точности.</w:t>
      </w:r>
    </w:p>
    <w:p w14:paraId="47053BD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5. Избегайте границ полей, берегов, смешанных пикселей, теней и пересечений полигонов. Не создавайте соседние эталоны так, чтобы один и тот же пиксель сетки 30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м попадал в разные группы. Крупный полигон одного класса не заменяет много </w:t>
      </w:r>
      <w:proofErr w:type="spellStart"/>
      <w:r w:rsidRPr="00417355">
        <w:rPr>
          <w:rFonts w:ascii="Times New Roman" w:hAnsi="Times New Roman" w:cs="Times New Roman"/>
          <w:sz w:val="28"/>
          <w:szCs w:val="28"/>
          <w:lang w:val="ru-RU"/>
        </w:rPr>
        <w:t>пространственно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разнесённых эталонов.</w:t>
      </w:r>
    </w:p>
    <w:p w14:paraId="2ED4DEA7" w14:textId="5F06C631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6. Подтвердите классы по данным исследуемого года. Современная спутниковая подложка может относиться к другому времени; не переносите её состо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яние автоматически на карту 2023 года. Для неоднозначных участков зафиксируйте источник подтверждения или исключите их из эталонов.</w:t>
      </w:r>
    </w:p>
    <w:p w14:paraId="21EE3452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6E6DB5" w14:textId="4A5A048E" w:rsidR="0038650F" w:rsidRPr="00417355" w:rsidRDefault="001B77F2" w:rsidP="00417355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D9368B" wp14:editId="0E0E3A35">
            <wp:extent cx="2304000" cy="1128867"/>
            <wp:effectExtent l="0" t="0" r="0" b="0"/>
            <wp:docPr id="3" name="Picture 3" descr="Настройки FeatureCollection и пример числового свойства lc со значение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12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73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DBB036" wp14:editId="5103E0DB">
            <wp:extent cx="2088000" cy="898870"/>
            <wp:effectExtent l="0" t="0" r="0" b="0"/>
            <wp:docPr id="4" name="Picture 4" descr="Настройки FeatureCollection и пример числового свойства lc со значение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89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385B5" w14:textId="7A6DA276" w:rsidR="0038650F" w:rsidRDefault="001B77F2" w:rsidP="00417355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Рисунок 3. Импорт геометрий как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FeatureCollection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задание свойства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AFE71C4" w14:textId="77777777" w:rsidR="00417355" w:rsidRPr="00417355" w:rsidRDefault="00417355" w:rsidP="00417355">
      <w:pPr>
        <w:rPr>
          <w:lang w:val="ru-RU"/>
        </w:rPr>
      </w:pPr>
    </w:p>
    <w:p w14:paraId="44DD3922" w14:textId="77777777" w:rsidR="0038650F" w:rsidRPr="00417355" w:rsidRDefault="001B77F2" w:rsidP="00417355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D61836" wp14:editId="5C6BA39C">
            <wp:extent cx="3096000" cy="1705959"/>
            <wp:effectExtent l="0" t="0" r="0" b="0"/>
            <wp:docPr id="5" name="Picture 5" descr="Список пяти коллекций классов и инструменты рисования геометр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170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5B905" w14:textId="77777777" w:rsidR="0038650F" w:rsidRPr="00417355" w:rsidRDefault="001B77F2" w:rsidP="00417355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Рисунок 4. Выбор активного класса в </w:t>
      </w:r>
      <w:r w:rsidRPr="00417355">
        <w:rPr>
          <w:rFonts w:ascii="Times New Roman" w:hAnsi="Times New Roman" w:cs="Times New Roman"/>
          <w:sz w:val="28"/>
          <w:szCs w:val="28"/>
        </w:rPr>
        <w:t>Geomet</w:t>
      </w:r>
      <w:r w:rsidRPr="00417355">
        <w:rPr>
          <w:rFonts w:ascii="Times New Roman" w:hAnsi="Times New Roman" w:cs="Times New Roman"/>
          <w:sz w:val="28"/>
          <w:szCs w:val="28"/>
        </w:rPr>
        <w:t>ry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Imports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перед рисованием эталонов.</w:t>
      </w:r>
    </w:p>
    <w:p w14:paraId="08F7F5B2" w14:textId="6E5F516E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Каждая из пяти коллекций содержит отдельные полигоны с корректным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Для работы кода нужно не менее двух полигонов на класс, но такой минимум не обеспечивает содержательной проверки точности. Сохраните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эталоны как таблицу </w:t>
      </w:r>
      <w:r w:rsidRPr="00417355">
        <w:rPr>
          <w:rFonts w:ascii="Times New Roman" w:hAnsi="Times New Roman" w:cs="Times New Roman"/>
          <w:sz w:val="28"/>
          <w:szCs w:val="28"/>
        </w:rPr>
        <w:t>Assets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или вместе со скриптом; зафиксируйте их происхождение.</w:t>
      </w:r>
    </w:p>
    <w:p w14:paraId="59C3D202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997153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Шаг 6 Разделите эталоны и извлеките значения пикселей</w:t>
      </w:r>
    </w:p>
    <w:p w14:paraId="389D57D1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Поставьте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true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Блок </w:t>
      </w:r>
      <w:r w:rsidRPr="00417355">
        <w:rPr>
          <w:rFonts w:ascii="Times New Roman" w:hAnsi="Times New Roman" w:cs="Times New Roman"/>
          <w:sz w:val="28"/>
          <w:szCs w:val="28"/>
        </w:rPr>
        <w:t>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присваивает полигону уникальный </w:t>
      </w:r>
      <w:r w:rsidRPr="00417355">
        <w:rPr>
          <w:rFonts w:ascii="Times New Roman" w:hAnsi="Times New Roman" w:cs="Times New Roman"/>
          <w:sz w:val="28"/>
          <w:szCs w:val="28"/>
        </w:rPr>
        <w:t>poly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id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делит отдельные полигоны внутри ка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ждого класса примерно в пропорции 70 процентов для обучения и 30 процентов для проверки. При небольшом числе полигонов используются целые количества с сохранением хотя бы одного объекта в каждой группе.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splitSeed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42 делает разделение воспроизводимым при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неизменных эталонах [8].</w:t>
      </w:r>
    </w:p>
    <w:p w14:paraId="073EBE87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lastRenderedPageBreak/>
        <w:t xml:space="preserve">1. В Console сравните All polygons by class, Training polygons и Test polygons.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Все пять классов должны присутствовать в обеих группах. Если эталонов недостаточно, дополните разметку до оценки результатов.</w:t>
      </w:r>
    </w:p>
    <w:p w14:paraId="0D1FED1B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sampleRegions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блоке </w:t>
      </w:r>
      <w:r w:rsidRPr="00417355">
        <w:rPr>
          <w:rFonts w:ascii="Times New Roman" w:hAnsi="Times New Roman" w:cs="Times New Roman"/>
          <w:sz w:val="28"/>
          <w:szCs w:val="28"/>
        </w:rPr>
        <w:t>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извлекает значения каналов и индексов для пикселей внутри полигонов. Один полигон обычно даёт несколько записей. Размер выборки зависит от его площади и наличия допустимых значений всех признаков; это не фиксированное число пикселей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на полигон [7].</w:t>
      </w:r>
    </w:p>
    <w:p w14:paraId="1CD7D0CB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3. Сравните Training pixels и Test pixels.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Пиксели с маской хотя бы в одном признаке исключаются. Если класс исчез после выборки, проверьте покрытие, размер и положение эталонов, а при включённом </w:t>
      </w: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также его маску.</w:t>
      </w:r>
    </w:p>
    <w:p w14:paraId="1E71C720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4. При необходимости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измените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maxTrainPerClass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maxTestPerClass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По умолчанию используются верхние пределы 500 обучающих и 200 контрольных пикселей на класс. Для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ограничение особенно полезно на первом запуске. Это ограничение объёма, а не гарантия получения указанного чи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сла; крупные полигоны всё равно могут давать больше связанных примеров.</w:t>
      </w:r>
    </w:p>
    <w:p w14:paraId="0DF0E621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Разделение по полигонам снижает утечку одинаковых соседних пикселей между обучением и проверкой, но не устраняет пространственную автокорреляцию. Для исследовательской оценки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выделяйте разнесённые пространственные блоки или независимую контрольную сеть. Если параметры подбирают по одной отложенной группе, для итоговой проверки нужна ещё одна неиспользованная группа [15].</w:t>
      </w:r>
    </w:p>
    <w:p w14:paraId="6DB928BF" w14:textId="485C8A0B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В обучающей и отложенной пиксельных выбор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ках есть все классы. Отложенные полигоны не используются при обучении, подборе параметров и исправлении модели по их ошибкам.</w:t>
      </w:r>
    </w:p>
    <w:p w14:paraId="21289061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5D2065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Шаг 7 Стандартизируйте признаки и обучите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</w:p>
    <w:p w14:paraId="56B0AA04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Блок </w:t>
      </w:r>
      <w:r w:rsidRPr="00417355">
        <w:rPr>
          <w:rFonts w:ascii="Times New Roman" w:hAnsi="Times New Roman" w:cs="Times New Roman"/>
          <w:sz w:val="28"/>
          <w:szCs w:val="28"/>
        </w:rPr>
        <w:t>F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сначала рассчитывает среднее </w:t>
      </w:r>
      <w:r w:rsidRPr="00417355">
        <w:rPr>
          <w:rFonts w:ascii="Times New Roman" w:hAnsi="Times New Roman" w:cs="Times New Roman"/>
          <w:sz w:val="28"/>
          <w:szCs w:val="28"/>
        </w:rPr>
        <w:t>μ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стандартное отклонение </w:t>
      </w:r>
      <w:r w:rsidRPr="00417355">
        <w:rPr>
          <w:rFonts w:ascii="Times New Roman" w:hAnsi="Times New Roman" w:cs="Times New Roman"/>
          <w:sz w:val="28"/>
          <w:szCs w:val="28"/>
        </w:rPr>
        <w:t>σ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каждого признака по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trainRaw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Затем преобразует числовое значение </w:t>
      </w:r>
      <w:r w:rsidRPr="00417355">
        <w:rPr>
          <w:rFonts w:ascii="Times New Roman" w:hAnsi="Times New Roman" w:cs="Times New Roman"/>
          <w:sz w:val="28"/>
          <w:szCs w:val="28"/>
        </w:rPr>
        <w:t>x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стандартизованное </w:t>
      </w:r>
      <w:r w:rsidRPr="00417355">
        <w:rPr>
          <w:rFonts w:ascii="Times New Roman" w:hAnsi="Times New Roman" w:cs="Times New Roman"/>
          <w:sz w:val="28"/>
          <w:szCs w:val="28"/>
        </w:rPr>
        <w:t>z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trainRaw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содержит только пиксели обучающих полигонов после ограничения их числа [19, 20, 23].</w:t>
      </w:r>
    </w:p>
    <w:p w14:paraId="527747E0" w14:textId="2C379E8C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z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- 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μ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σ</m:t>
              </m:r>
            </m:den>
          </m:f>
        </m:oMath>
      </m:oMathPara>
    </w:p>
    <w:p w14:paraId="6CCA3B5F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0D2FD8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Стандартизация центрирует и масштабирует признак, но не ограничивает его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интервалом от −1 до 1. Индексы в </w:t>
      </w:r>
      <w:r w:rsidRPr="00417355">
        <w:rPr>
          <w:rFonts w:ascii="Times New Roman" w:hAnsi="Times New Roman" w:cs="Times New Roman"/>
          <w:sz w:val="28"/>
          <w:szCs w:val="28"/>
        </w:rPr>
        <w:t>Layers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остаются в исходных единицах. Код исключает из модели признаки со стандартным отклонением не больше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scaleEpsilon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0.000001; это техническая защита от деления на ноль для постоянных или почти постоянных признаков.</w:t>
      </w:r>
    </w:p>
    <w:p w14:paraId="25F158A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1</w:t>
      </w:r>
      <w:r w:rsidRPr="00417355">
        <w:rPr>
          <w:rFonts w:ascii="Times New Roman" w:hAnsi="Times New Roman" w:cs="Times New Roman"/>
          <w:sz w:val="28"/>
          <w:szCs w:val="28"/>
        </w:rPr>
        <w:t xml:space="preserve">. В Console раскройте Scaling statistics.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Для каждого канала проверьте </w:t>
      </w:r>
      <w:r w:rsidRPr="00417355">
        <w:rPr>
          <w:rFonts w:ascii="Times New Roman" w:hAnsi="Times New Roman" w:cs="Times New Roman"/>
          <w:sz w:val="28"/>
          <w:szCs w:val="28"/>
        </w:rPr>
        <w:t>train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mean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train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sd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used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Нулевое или почти нулевое отклонение может указывать на постоянный признак, слишком однообразные эталоны либо ошибку подготовки данных.</w:t>
      </w:r>
    </w:p>
    <w:p w14:paraId="36E2905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2. Проверьте Model b</w:t>
      </w:r>
      <w:r w:rsidRPr="00417355">
        <w:rPr>
          <w:rFonts w:ascii="Times New Roman" w:hAnsi="Times New Roman" w:cs="Times New Roman"/>
          <w:sz w:val="28"/>
          <w:szCs w:val="28"/>
        </w:rPr>
        <w:t xml:space="preserve">ands и Gamma used.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В модель должны входить непостоянные признаки, а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должна быть положительной. Если список пуст, исправьте выборку; обучение без признаков не выполняют.</w:t>
      </w:r>
    </w:p>
    <w:p w14:paraId="2CC8A171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3. Убедитесь, что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trainScaled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testScaled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scaledImg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построены с одними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meanValu</w:t>
      </w:r>
      <w:r w:rsidRPr="00417355">
        <w:rPr>
          <w:rFonts w:ascii="Times New Roman" w:hAnsi="Times New Roman" w:cs="Times New Roman"/>
          <w:sz w:val="28"/>
          <w:szCs w:val="28"/>
        </w:rPr>
        <w:t>es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sdValues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Среднее и отклонение контрольной выборки или всей </w:t>
      </w:r>
      <w:r w:rsidRPr="00417355">
        <w:rPr>
          <w:rFonts w:ascii="Times New Roman" w:hAnsi="Times New Roman" w:cs="Times New Roman"/>
          <w:sz w:val="28"/>
          <w:szCs w:val="28"/>
        </w:rPr>
        <w:t>AOI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 должны участвовать в расчёте этих параметров.</w:t>
      </w:r>
    </w:p>
    <w:p w14:paraId="27E6303D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4. В блоке </w:t>
      </w:r>
      <w:r w:rsidRPr="00417355">
        <w:rPr>
          <w:rFonts w:ascii="Times New Roman" w:hAnsi="Times New Roman" w:cs="Times New Roman"/>
          <w:sz w:val="28"/>
          <w:szCs w:val="28"/>
        </w:rPr>
        <w:t>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проверьте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svmCost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svmGamma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17355">
        <w:rPr>
          <w:rFonts w:ascii="Times New Roman" w:hAnsi="Times New Roman" w:cs="Times New Roman"/>
          <w:sz w:val="28"/>
          <w:szCs w:val="28"/>
        </w:rPr>
        <w:t>В блоке F features должен указывать на trainScaled, classProperty — на class_id, inputPropertie</w:t>
      </w:r>
      <w:r w:rsidRPr="00417355">
        <w:rPr>
          <w:rFonts w:ascii="Times New Roman" w:hAnsi="Times New Roman" w:cs="Times New Roman"/>
          <w:sz w:val="28"/>
          <w:szCs w:val="28"/>
        </w:rPr>
        <w:t xml:space="preserve">s — на modelBands.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Изображение классифицируется из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scaledImg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а не из исходного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img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D552E0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5. Нажмите </w:t>
      </w:r>
      <w:r w:rsidRPr="00417355">
        <w:rPr>
          <w:rFonts w:ascii="Times New Roman" w:hAnsi="Times New Roman" w:cs="Times New Roman"/>
          <w:sz w:val="28"/>
          <w:szCs w:val="28"/>
        </w:rPr>
        <w:t>Run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раскройте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model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17355">
        <w:rPr>
          <w:rFonts w:ascii="Times New Roman" w:hAnsi="Times New Roman" w:cs="Times New Roman"/>
          <w:sz w:val="28"/>
          <w:szCs w:val="28"/>
        </w:rPr>
        <w:t xml:space="preserve">В Layers включите SVM classification.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Сопоставьте крупные поля, лес, воду и застройку с композитом и источниками эталонов. Проверьте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коды 1–5 и соответствие легенде.</w:t>
      </w:r>
    </w:p>
    <w:p w14:paraId="46D9367D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Карта имеет один числовой канал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выделено отдельно. Для описания модели сохраните перечень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modelBands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фактически использованную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cost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таблицу стандартизации.</w:t>
      </w:r>
    </w:p>
    <w:p w14:paraId="160C2E75" w14:textId="77777777" w:rsidR="0038650F" w:rsidRPr="00417355" w:rsidRDefault="001B77F2" w:rsidP="00417355">
      <w:pPr>
        <w:pStyle w:val="3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Подбор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</w:p>
    <w:p w14:paraId="6C5EF832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1. Сформируйт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е выборку для настройки внутри обучающей группы либо используйте перекрёстную проверку по пространственным группам.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testPolys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оставьте для итоговой оценки. В каждом повторе рассчитывайте параметры стандартизации только по той части, на которой обучается мо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дель.</w:t>
      </w:r>
    </w:p>
    <w:p w14:paraId="12649120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2. Сравните несколько положительных значений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по одной схеме разделения. Например, для учебного поиска можно рассмотреть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1, 10, 100 и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0.01, 0.1, 1. Это пример начальной сетки, а не оптимальные значения для любой территории.</w:t>
      </w:r>
    </w:p>
    <w:p w14:paraId="37202EF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3. Дл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я каждой пары сохраните матрицу и показатели </w:t>
      </w:r>
      <w:r w:rsidRPr="00417355">
        <w:rPr>
          <w:rFonts w:ascii="Times New Roman" w:hAnsi="Times New Roman" w:cs="Times New Roman"/>
          <w:sz w:val="28"/>
          <w:szCs w:val="28"/>
        </w:rPr>
        <w:t>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UA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на выборке для настройки. Рассмотрите ошибки всех классов, а не только максимальную </w:t>
      </w:r>
      <w:r w:rsidRPr="00417355">
        <w:rPr>
          <w:rFonts w:ascii="Times New Roman" w:hAnsi="Times New Roman" w:cs="Times New Roman"/>
          <w:sz w:val="28"/>
          <w:szCs w:val="28"/>
        </w:rPr>
        <w:t>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После выбора параметров повторно рассчитайте стандартизацию и обучите модель на всей обучающей группе.</w:t>
      </w:r>
    </w:p>
    <w:p w14:paraId="68B5EE3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4. Зафик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сируйте выбранные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скрипте и выполните итоговую проверку на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testScaled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. Если по её результатам меняют модель, для новой независимой итоговой оценки необходимы новые контрольные данные.</w:t>
      </w:r>
    </w:p>
    <w:p w14:paraId="26801723" w14:textId="2554958A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Приложение выполняет один опыт с заданными параметрами. Поис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к по сетке не запускается автоматически. При сравнении с </w:t>
      </w:r>
      <w:r w:rsidRPr="00417355">
        <w:rPr>
          <w:rFonts w:ascii="Times New Roman" w:hAnsi="Times New Roman" w:cs="Times New Roman"/>
          <w:sz w:val="28"/>
          <w:szCs w:val="28"/>
        </w:rPr>
        <w:t>CART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Pr="00417355">
        <w:rPr>
          <w:rFonts w:ascii="Times New Roman" w:hAnsi="Times New Roman" w:cs="Times New Roman"/>
          <w:sz w:val="28"/>
          <w:szCs w:val="28"/>
        </w:rPr>
        <w:t>Random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Forest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используйте одинаковые эталоны, исходные признаки, территорию и сетку; стандартизация является частью подготовки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[12].</w:t>
      </w:r>
    </w:p>
    <w:p w14:paraId="38F98382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44FD1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Шаг 8 Оцените точность на отложенных данных</w:t>
      </w:r>
    </w:p>
    <w:p w14:paraId="0F76BDF3" w14:textId="7F3E6B14" w:rsid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Блок </w:t>
      </w:r>
      <w:r w:rsidRPr="00417355">
        <w:rPr>
          <w:rFonts w:ascii="Times New Roman" w:hAnsi="Times New Roman" w:cs="Times New Roman"/>
          <w:sz w:val="28"/>
          <w:szCs w:val="28"/>
        </w:rPr>
        <w:t>G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пр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именяет обученный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к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testScaled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строит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errorMatrix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В матрице строки соответствуют эталонному классу, столбцы — прогнозу. Порядок 0–4 соответствует пашне, пастбищам, лесу, воде и застройке. </w:t>
      </w:r>
      <w:r w:rsidRPr="0041735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экспортируемом</w:t>
      </w:r>
      <w:proofErr w:type="spellEnd"/>
      <w:r w:rsidRPr="00417355">
        <w:rPr>
          <w:rFonts w:ascii="Times New Roman" w:hAnsi="Times New Roman" w:cs="Times New Roman"/>
          <w:sz w:val="28"/>
          <w:szCs w:val="28"/>
        </w:rPr>
        <w:t xml:space="preserve"> CSV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заголовки</w:t>
      </w:r>
      <w:proofErr w:type="spellEnd"/>
      <w:r w:rsidRPr="00417355">
        <w:rPr>
          <w:rFonts w:ascii="Times New Roman" w:hAnsi="Times New Roman" w:cs="Times New Roman"/>
          <w:sz w:val="28"/>
          <w:szCs w:val="28"/>
        </w:rPr>
        <w:t xml:space="preserve"> переводятся обратно к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кодам</w:t>
      </w:r>
      <w:proofErr w:type="spellEnd"/>
      <w:r w:rsidRPr="00417355">
        <w:rPr>
          <w:rFonts w:ascii="Times New Roman" w:hAnsi="Times New Roman" w:cs="Times New Roman"/>
          <w:sz w:val="28"/>
          <w:szCs w:val="28"/>
        </w:rPr>
        <w:t xml:space="preserve"> 1–</w:t>
      </w:r>
      <w:r w:rsidRPr="00417355">
        <w:rPr>
          <w:rFonts w:ascii="Times New Roman" w:hAnsi="Times New Roman" w:cs="Times New Roman"/>
          <w:sz w:val="28"/>
          <w:szCs w:val="28"/>
        </w:rPr>
        <w:t>5 [9].</w:t>
      </w:r>
    </w:p>
    <w:p w14:paraId="189ECC7D" w14:textId="77777777" w:rsidR="00417355" w:rsidRDefault="00417355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3542"/>
        <w:gridCol w:w="4706"/>
      </w:tblGrid>
      <w:tr w:rsidR="0038650F" w:rsidRPr="00417355" w14:paraId="57508D18" w14:textId="77777777" w:rsidTr="00417355">
        <w:trPr>
          <w:cantSplit/>
          <w:tblHeader/>
          <w:jc w:val="center"/>
        </w:trPr>
        <w:tc>
          <w:tcPr>
            <w:tcW w:w="1561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961CF85" w14:textId="77777777" w:rsidR="0038650F" w:rsidRPr="00417355" w:rsidRDefault="001B77F2" w:rsidP="00417355">
            <w:pPr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Метрика</w:t>
            </w:r>
            <w:proofErr w:type="spellEnd"/>
          </w:p>
        </w:tc>
        <w:tc>
          <w:tcPr>
            <w:tcW w:w="3542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862FCA8" w14:textId="77777777" w:rsidR="0038650F" w:rsidRPr="00417355" w:rsidRDefault="001B77F2" w:rsidP="00417355">
            <w:pPr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Как рассчитывается</w:t>
            </w:r>
          </w:p>
        </w:tc>
        <w:tc>
          <w:tcPr>
            <w:tcW w:w="4706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8837C9E" w14:textId="77777777" w:rsidR="0038650F" w:rsidRPr="00417355" w:rsidRDefault="001B77F2" w:rsidP="00417355">
            <w:pPr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Что показывает</w:t>
            </w:r>
          </w:p>
        </w:tc>
      </w:tr>
      <w:tr w:rsidR="0038650F" w:rsidRPr="00417355" w14:paraId="72F5123D" w14:textId="77777777" w:rsidTr="00417355">
        <w:trPr>
          <w:cantSplit/>
          <w:jc w:val="center"/>
        </w:trPr>
        <w:tc>
          <w:tcPr>
            <w:tcW w:w="15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41A770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OA</w:t>
            </w:r>
          </w:p>
        </w:tc>
        <w:tc>
          <w:tcPr>
            <w:tcW w:w="354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9C145BD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 верные прогнозы / все проверенные пиксели</w:t>
            </w:r>
          </w:p>
        </w:tc>
        <w:tc>
          <w:tcPr>
            <w:tcW w:w="47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69D132B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Общую долю совпадений в данной выборке</w:t>
            </w:r>
          </w:p>
        </w:tc>
      </w:tr>
      <w:tr w:rsidR="0038650F" w:rsidRPr="00417355" w14:paraId="19663A5E" w14:textId="77777777" w:rsidTr="00417355">
        <w:trPr>
          <w:cantSplit/>
          <w:jc w:val="center"/>
        </w:trPr>
        <w:tc>
          <w:tcPr>
            <w:tcW w:w="15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EC9A226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PA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класса</w:t>
            </w:r>
            <w:proofErr w:type="spellEnd"/>
          </w:p>
        </w:tc>
        <w:tc>
          <w:tcPr>
            <w:tcW w:w="354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85E6C89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Верные прогнозы класса / число эталонных пикселей этого класса</w:t>
            </w:r>
          </w:p>
        </w:tc>
        <w:tc>
          <w:tcPr>
            <w:tcW w:w="47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976B0B7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Полноту обнаружения класса и ошибку 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пропуска</w:t>
            </w:r>
          </w:p>
        </w:tc>
      </w:tr>
      <w:tr w:rsidR="0038650F" w:rsidRPr="00417355" w14:paraId="05CF2A93" w14:textId="77777777" w:rsidTr="00417355">
        <w:trPr>
          <w:cantSplit/>
          <w:jc w:val="center"/>
        </w:trPr>
        <w:tc>
          <w:tcPr>
            <w:tcW w:w="15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1D9F27B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UA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класса</w:t>
            </w:r>
            <w:proofErr w:type="spellEnd"/>
          </w:p>
        </w:tc>
        <w:tc>
          <w:tcPr>
            <w:tcW w:w="354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138135B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Верные прогнозы класса / число пикселей, предсказанных как этот класс</w:t>
            </w:r>
          </w:p>
        </w:tc>
        <w:tc>
          <w:tcPr>
            <w:tcW w:w="47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4B4626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Надёжность отнесения к классу и ошибку включения</w:t>
            </w:r>
          </w:p>
        </w:tc>
      </w:tr>
      <w:tr w:rsidR="0038650F" w:rsidRPr="00417355" w14:paraId="0C2A9D2E" w14:textId="77777777" w:rsidTr="00417355">
        <w:trPr>
          <w:cantSplit/>
          <w:jc w:val="center"/>
        </w:trPr>
        <w:tc>
          <w:tcPr>
            <w:tcW w:w="1561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7A10C29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Kappa</w:t>
            </w:r>
          </w:p>
        </w:tc>
        <w:tc>
          <w:tcPr>
            <w:tcW w:w="3542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85C7B06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Согласие с поправкой на ожидаемое совпадение по распределениям классов</w:t>
            </w:r>
          </w:p>
        </w:tc>
        <w:tc>
          <w:tcPr>
            <w:tcW w:w="4706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E89862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Дополнительную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характеристику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согласия</w:t>
            </w:r>
            <w:proofErr w:type="spellEnd"/>
          </w:p>
        </w:tc>
      </w:tr>
    </w:tbl>
    <w:p w14:paraId="59DC9C51" w14:textId="77777777" w:rsidR="0038650F" w:rsidRPr="00417355" w:rsidRDefault="0038650F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65A88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1. Просмотрите диагональ и </w:t>
      </w:r>
      <w:proofErr w:type="spellStart"/>
      <w:r w:rsidRPr="00417355">
        <w:rPr>
          <w:rFonts w:ascii="Times New Roman" w:hAnsi="Times New Roman" w:cs="Times New Roman"/>
          <w:sz w:val="28"/>
          <w:szCs w:val="28"/>
          <w:lang w:val="ru-RU"/>
        </w:rPr>
        <w:t>внедиагональные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ячейки матрицы. Найдите основные пары смешения, например пашня и пастбища либо застройка и открытая почва.</w:t>
      </w:r>
    </w:p>
    <w:p w14:paraId="79FEA8A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2. Сохраните OA on held-out data и Kappa on held-out data. 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выводится как доля от 0 до 1; для представ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ления в процентах умножьте её на 100. </w:t>
      </w:r>
      <w:r w:rsidRPr="00417355">
        <w:rPr>
          <w:rFonts w:ascii="Times New Roman" w:hAnsi="Times New Roman" w:cs="Times New Roman"/>
          <w:sz w:val="28"/>
          <w:szCs w:val="28"/>
        </w:rPr>
        <w:t>Kappa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 является процентом.</w:t>
      </w:r>
    </w:p>
    <w:p w14:paraId="3999845C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3. Раскройте </w:t>
      </w:r>
      <w:r w:rsidRPr="00417355">
        <w:rPr>
          <w:rFonts w:ascii="Times New Roman" w:hAnsi="Times New Roman" w:cs="Times New Roman"/>
          <w:sz w:val="28"/>
          <w:szCs w:val="28"/>
        </w:rPr>
        <w:t>Class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accuracy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В таблице приведены </w:t>
      </w:r>
      <w:r w:rsidRPr="00417355">
        <w:rPr>
          <w:rFonts w:ascii="Times New Roman" w:hAnsi="Times New Roman" w:cs="Times New Roman"/>
          <w:sz w:val="28"/>
          <w:szCs w:val="28"/>
        </w:rPr>
        <w:t>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reference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predicted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correct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percent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UA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percent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Код вычисляет </w:t>
      </w:r>
      <w:r w:rsidRPr="00417355">
        <w:rPr>
          <w:rFonts w:ascii="Times New Roman" w:hAnsi="Times New Roman" w:cs="Times New Roman"/>
          <w:sz w:val="28"/>
          <w:szCs w:val="28"/>
        </w:rPr>
        <w:t>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UA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явно по числу эталонных и предсказанных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примеров. Если знаменатель равен нулю, значение оставляется пустым и требует пояснения.</w:t>
      </w:r>
    </w:p>
    <w:p w14:paraId="517787F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4. В отчёте приведите матрицу, численность контрольной выборки по классам и все показатели </w:t>
      </w:r>
      <w:r w:rsidRPr="00417355">
        <w:rPr>
          <w:rFonts w:ascii="Times New Roman" w:hAnsi="Times New Roman" w:cs="Times New Roman"/>
          <w:sz w:val="28"/>
          <w:szCs w:val="28"/>
        </w:rPr>
        <w:t>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UA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Не заменяйте проверку на отложенных данных вызовом </w:t>
      </w:r>
      <w:proofErr w:type="gramStart"/>
      <w:r w:rsidRPr="00417355">
        <w:rPr>
          <w:rFonts w:ascii="Times New Roman" w:hAnsi="Times New Roman" w:cs="Times New Roman"/>
          <w:sz w:val="28"/>
          <w:szCs w:val="28"/>
        </w:rPr>
        <w:t>trained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confusion</w:t>
      </w:r>
      <w:r w:rsidRPr="00417355">
        <w:rPr>
          <w:rFonts w:ascii="Times New Roman" w:hAnsi="Times New Roman" w:cs="Times New Roman"/>
          <w:sz w:val="28"/>
          <w:szCs w:val="28"/>
        </w:rPr>
        <w:t>Matrix</w:t>
      </w:r>
      <w:proofErr w:type="spellEnd"/>
      <w:proofErr w:type="gramEnd"/>
      <w:r w:rsidRPr="00417355">
        <w:rPr>
          <w:rFonts w:ascii="Times New Roman" w:hAnsi="Times New Roman" w:cs="Times New Roman"/>
          <w:sz w:val="28"/>
          <w:szCs w:val="28"/>
          <w:lang w:val="ru-RU"/>
        </w:rPr>
        <w:t>: он характеризует обучающие примеры.</w:t>
      </w:r>
    </w:p>
    <w:p w14:paraId="71A85164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Пример: из 100 эталонных пикселей леса верно определены 80, поэтому </w:t>
      </w:r>
      <w:r w:rsidRPr="00417355">
        <w:rPr>
          <w:rFonts w:ascii="Times New Roman" w:hAnsi="Times New Roman" w:cs="Times New Roman"/>
          <w:sz w:val="28"/>
          <w:szCs w:val="28"/>
        </w:rPr>
        <w:t>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леса равна 80 процентам. Если модель отнесла к лесу 125 пикселей и только 80 из них действительно являются лесом, </w:t>
      </w:r>
      <w:r w:rsidRPr="00417355">
        <w:rPr>
          <w:rFonts w:ascii="Times New Roman" w:hAnsi="Times New Roman" w:cs="Times New Roman"/>
          <w:sz w:val="28"/>
          <w:szCs w:val="28"/>
        </w:rPr>
        <w:t>UA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равна 64 процентам. Этот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пример иллюстрирует расчёт и не является результатом классификации рассматриваемой территории.</w:t>
      </w:r>
    </w:p>
    <w:p w14:paraId="614765C8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Учебное разделение вручную выбранных полигонов оценивает модель на этих эталонах. Полученную </w:t>
      </w:r>
      <w:r w:rsidRPr="00417355">
        <w:rPr>
          <w:rFonts w:ascii="Times New Roman" w:hAnsi="Times New Roman" w:cs="Times New Roman"/>
          <w:sz w:val="28"/>
          <w:szCs w:val="28"/>
        </w:rPr>
        <w:t>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нельзя автоматически трактовать как долю правильно классифициров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анной площади всей территории. Для научной оценки карты требуется вероятностная схема независимой выборки, соответствующие ей веса и оценка неопределённости. </w:t>
      </w:r>
      <w:r w:rsidRPr="00417355">
        <w:rPr>
          <w:rFonts w:ascii="Times New Roman" w:hAnsi="Times New Roman" w:cs="Times New Roman"/>
          <w:sz w:val="28"/>
          <w:szCs w:val="28"/>
        </w:rPr>
        <w:t>Kappa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 заменяет эти требования [15].</w:t>
      </w:r>
    </w:p>
    <w:p w14:paraId="0B189E9F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вычислены на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testScaled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классы и ориентация матрицы указаны, ошибки редких классов рассмотрены отдельно. Универсальный порог «достаточной </w:t>
      </w:r>
      <w:r w:rsidRPr="00417355">
        <w:rPr>
          <w:rFonts w:ascii="Times New Roman" w:hAnsi="Times New Roman" w:cs="Times New Roman"/>
          <w:sz w:val="28"/>
          <w:szCs w:val="28"/>
        </w:rPr>
        <w:t>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» в инструкции не устанавливается; критерии определяются задачей.</w:t>
      </w:r>
    </w:p>
    <w:p w14:paraId="4A8A01FE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lastRenderedPageBreak/>
        <w:t>Шаг 9 Рассчитайте площади и экспортируйте результаты</w:t>
      </w:r>
    </w:p>
    <w:p w14:paraId="2B7B4B0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1. В Cons</w:t>
      </w:r>
      <w:r w:rsidRPr="00417355">
        <w:rPr>
          <w:rFonts w:ascii="Times New Roman" w:hAnsi="Times New Roman" w:cs="Times New Roman"/>
          <w:sz w:val="28"/>
          <w:szCs w:val="28"/>
        </w:rPr>
        <w:t xml:space="preserve">ole проверьте Class areas in hectares, Classified area in hectares и Unclassified area in hectares.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Блок </w:t>
      </w:r>
      <w:r w:rsidRPr="00417355">
        <w:rPr>
          <w:rFonts w:ascii="Times New Roman" w:hAnsi="Times New Roman" w:cs="Times New Roman"/>
          <w:sz w:val="28"/>
          <w:szCs w:val="28"/>
        </w:rPr>
        <w:t>H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суммирует площадь пикселей отдельно по кодам на общей сетке. Пробелы в данных показываются отдельно; сумма классов относится только к классифицирован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ной части </w:t>
      </w:r>
      <w:r w:rsidRPr="00417355">
        <w:rPr>
          <w:rFonts w:ascii="Times New Roman" w:hAnsi="Times New Roman" w:cs="Times New Roman"/>
          <w:sz w:val="28"/>
          <w:szCs w:val="28"/>
        </w:rPr>
        <w:t>AOI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F96E7C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2. В </w:t>
      </w:r>
      <w:r w:rsidRPr="00417355">
        <w:rPr>
          <w:rFonts w:ascii="Times New Roman" w:hAnsi="Times New Roman" w:cs="Times New Roman"/>
          <w:sz w:val="28"/>
          <w:szCs w:val="28"/>
        </w:rPr>
        <w:t>Tasks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найдите пять неподтверждённых задач: </w:t>
      </w:r>
      <w:r w:rsidRPr="00417355">
        <w:rPr>
          <w:rFonts w:ascii="Times New Roman" w:hAnsi="Times New Roman" w:cs="Times New Roman"/>
          <w:sz w:val="28"/>
          <w:szCs w:val="28"/>
        </w:rPr>
        <w:t>LULC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_2023, </w:t>
      </w:r>
      <w:r w:rsidRPr="00417355">
        <w:rPr>
          <w:rFonts w:ascii="Times New Roman" w:hAnsi="Times New Roman" w:cs="Times New Roman"/>
          <w:sz w:val="28"/>
          <w:szCs w:val="28"/>
        </w:rPr>
        <w:t>LULC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_2023_</w:t>
      </w:r>
      <w:r w:rsidRPr="00417355">
        <w:rPr>
          <w:rFonts w:ascii="Times New Roman" w:hAnsi="Times New Roman" w:cs="Times New Roman"/>
          <w:sz w:val="28"/>
          <w:szCs w:val="28"/>
        </w:rPr>
        <w:t>accuracy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LULC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_2023_</w:t>
      </w:r>
      <w:r w:rsidRPr="00417355">
        <w:rPr>
          <w:rFonts w:ascii="Times New Roman" w:hAnsi="Times New Roman" w:cs="Times New Roman"/>
          <w:sz w:val="28"/>
          <w:szCs w:val="28"/>
        </w:rPr>
        <w:t>matrix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LULC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_2023_</w:t>
      </w:r>
      <w:r w:rsidRPr="00417355">
        <w:rPr>
          <w:rFonts w:ascii="Times New Roman" w:hAnsi="Times New Roman" w:cs="Times New Roman"/>
          <w:sz w:val="28"/>
          <w:szCs w:val="28"/>
        </w:rPr>
        <w:t>areas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LULC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_2023_</w:t>
      </w:r>
      <w:r w:rsidRPr="00417355">
        <w:rPr>
          <w:rFonts w:ascii="Times New Roman" w:hAnsi="Times New Roman" w:cs="Times New Roman"/>
          <w:sz w:val="28"/>
          <w:szCs w:val="28"/>
        </w:rPr>
        <w:t>scaling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Они создаются только при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true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Изменение </w:t>
      </w:r>
      <w:r w:rsidRPr="00417355">
        <w:rPr>
          <w:rFonts w:ascii="Times New Roman" w:hAnsi="Times New Roman" w:cs="Times New Roman"/>
          <w:sz w:val="28"/>
          <w:szCs w:val="28"/>
        </w:rPr>
        <w:t>year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меняет год в именах з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адач.</w:t>
      </w:r>
    </w:p>
    <w:p w14:paraId="03104DF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3. Нажмите </w:t>
      </w:r>
      <w:r w:rsidRPr="00417355">
        <w:rPr>
          <w:rFonts w:ascii="Times New Roman" w:hAnsi="Times New Roman" w:cs="Times New Roman"/>
          <w:sz w:val="28"/>
          <w:szCs w:val="28"/>
        </w:rPr>
        <w:t>Run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у задачи изображения. Проверьте имя, папку </w:t>
      </w:r>
      <w:r w:rsidRPr="00417355">
        <w:rPr>
          <w:rFonts w:ascii="Times New Roman" w:hAnsi="Times New Roman" w:cs="Times New Roman"/>
          <w:sz w:val="28"/>
          <w:szCs w:val="28"/>
        </w:rPr>
        <w:t>Google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Drive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CRS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размер и ориентацию сетки, область и формат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В приложении сетка задаётся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crsTransform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; одновременно добавлять параметр </w:t>
      </w:r>
      <w:r w:rsidRPr="00417355">
        <w:rPr>
          <w:rFonts w:ascii="Times New Roman" w:hAnsi="Times New Roman" w:cs="Times New Roman"/>
          <w:sz w:val="28"/>
          <w:szCs w:val="28"/>
        </w:rPr>
        <w:t>scale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этот экспорт нельзя [10].</w:t>
      </w:r>
    </w:p>
    <w:p w14:paraId="238B91B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4. Отдельно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запустите задачи </w:t>
      </w:r>
      <w:r w:rsidRPr="00417355">
        <w:rPr>
          <w:rFonts w:ascii="Times New Roman" w:hAnsi="Times New Roman" w:cs="Times New Roman"/>
          <w:sz w:val="28"/>
          <w:szCs w:val="28"/>
        </w:rPr>
        <w:t>CSV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Дождитесь статуса </w:t>
      </w:r>
      <w:r w:rsidRPr="00417355">
        <w:rPr>
          <w:rFonts w:ascii="Times New Roman" w:hAnsi="Times New Roman" w:cs="Times New Roman"/>
          <w:sz w:val="28"/>
          <w:szCs w:val="28"/>
        </w:rPr>
        <w:t>Completed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Продолжительность зависит от площади, вычислительной нагрузки и очереди; фиксированного времени выгрузки нет.</w:t>
      </w:r>
    </w:p>
    <w:p w14:paraId="3C61C790" w14:textId="0C35BE45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5. Откройте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417355">
        <w:rPr>
          <w:rFonts w:ascii="Times New Roman" w:hAnsi="Times New Roman" w:cs="Times New Roman"/>
          <w:sz w:val="28"/>
          <w:szCs w:val="28"/>
        </w:rPr>
        <w:t>QGIS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Проверьте один канал, коды 1–5,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0, систему координат и раз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мер пикселя. Назначьте дискретную палитру по легенде. Для категориального растра при </w:t>
      </w:r>
      <w:proofErr w:type="spellStart"/>
      <w:r w:rsidRPr="00417355">
        <w:rPr>
          <w:rFonts w:ascii="Times New Roman" w:hAnsi="Times New Roman" w:cs="Times New Roman"/>
          <w:sz w:val="28"/>
          <w:szCs w:val="28"/>
          <w:lang w:val="ru-RU"/>
        </w:rPr>
        <w:t>перепроецировании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используйте ближайшего соседа [10, 18].</w:t>
      </w:r>
    </w:p>
    <w:p w14:paraId="04D1024F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31C4FE" w14:textId="77777777" w:rsidR="0038650F" w:rsidRPr="00417355" w:rsidRDefault="001B77F2" w:rsidP="00417355">
      <w:pPr>
        <w:keepNext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708944" wp14:editId="004EB745">
            <wp:extent cx="4500000" cy="2245917"/>
            <wp:effectExtent l="0" t="0" r="0" b="0"/>
            <wp:docPr id="6" name="Picture 6" descr="Вкладка Tasks с кнопкой Run для задачи экспор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24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F0A69" w14:textId="61524EBD" w:rsidR="0038650F" w:rsidRDefault="001B77F2" w:rsidP="00417355">
      <w:pPr>
        <w:pStyle w:val="af5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Рисунок 5. Запуск неподтверждённой задачи через </w:t>
      </w:r>
      <w:r w:rsidRPr="00417355">
        <w:rPr>
          <w:rFonts w:ascii="Times New Roman" w:hAnsi="Times New Roman" w:cs="Times New Roman"/>
          <w:sz w:val="28"/>
          <w:szCs w:val="28"/>
        </w:rPr>
        <w:t>Run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во вкладке </w:t>
      </w:r>
      <w:r w:rsidRPr="00417355">
        <w:rPr>
          <w:rFonts w:ascii="Times New Roman" w:hAnsi="Times New Roman" w:cs="Times New Roman"/>
          <w:sz w:val="28"/>
          <w:szCs w:val="28"/>
        </w:rPr>
        <w:t>Tasks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A391C9" w14:textId="77777777" w:rsidR="00417355" w:rsidRPr="00417355" w:rsidRDefault="00417355" w:rsidP="00417355">
      <w:pPr>
        <w:rPr>
          <w:lang w:val="ru-RU"/>
        </w:rPr>
      </w:pPr>
    </w:p>
    <w:p w14:paraId="271F1239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Площадь по классифицированным пикселям яв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ляется площадью классов на карте, а не оценкой площади с поправкой на ошибки классификации. Пограничные значения зависят от сетки 30 м. Для количественного исследования отдельно учитывают ошибки карты и неопределённость площади [15].</w:t>
      </w:r>
    </w:p>
    <w:p w14:paraId="6E0AD165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Проверка этапа.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Pr="00417355">
        <w:rPr>
          <w:rFonts w:ascii="Times New Roman" w:hAnsi="Times New Roman" w:cs="Times New Roman"/>
          <w:sz w:val="28"/>
          <w:szCs w:val="28"/>
        </w:rPr>
        <w:t>Goo</w:t>
      </w:r>
      <w:r w:rsidRPr="00417355">
        <w:rPr>
          <w:rFonts w:ascii="Times New Roman" w:hAnsi="Times New Roman" w:cs="Times New Roman"/>
          <w:sz w:val="28"/>
          <w:szCs w:val="28"/>
        </w:rPr>
        <w:t>gle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Drive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появились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четыре </w:t>
      </w:r>
      <w:r w:rsidRPr="00417355">
        <w:rPr>
          <w:rFonts w:ascii="Times New Roman" w:hAnsi="Times New Roman" w:cs="Times New Roman"/>
          <w:sz w:val="28"/>
          <w:szCs w:val="28"/>
        </w:rPr>
        <w:t>CSV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, включая параметры стандартизации. Коды и легенда совпадают, а вычисленные площади, матрица и метрики сохранены вместе с параметрами обработки.</w:t>
      </w:r>
    </w:p>
    <w:p w14:paraId="301014D7" w14:textId="77777777" w:rsidR="0038650F" w:rsidRPr="00417355" w:rsidRDefault="001B77F2" w:rsidP="0041735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417355">
        <w:rPr>
          <w:rFonts w:ascii="Times New Roman" w:hAnsi="Times New Roman" w:cs="Times New Roman"/>
          <w:sz w:val="28"/>
          <w:lang w:val="ru-RU"/>
        </w:rPr>
        <w:t>4 Дополнительные данные ночной освещённости</w:t>
      </w:r>
    </w:p>
    <w:p w14:paraId="73FC4D6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можно добавить как до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полнительный признак для отделения застройки. Для этого после основного опыта поставьте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useViirs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true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повторите расчёт с неизменными эталонами и разделением. Блок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берёт месячные изображения того же календарного года, исключает месяцы без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lastRenderedPageBreak/>
        <w:t>наблюдений п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cf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cvg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рассчитывает медиану </w:t>
      </w:r>
      <w:r w:rsidRPr="00417355">
        <w:rPr>
          <w:rFonts w:ascii="Times New Roman" w:hAnsi="Times New Roman" w:cs="Times New Roman"/>
          <w:sz w:val="28"/>
          <w:szCs w:val="28"/>
        </w:rPr>
        <w:t>avg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rad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 Сравните результаты на отдельной выборке для настройки; финальную контрольную проверку проводите после выбора варианта [11].</w:t>
      </w:r>
    </w:p>
    <w:p w14:paraId="31324555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Размер пикселя выбранного продукта </w:t>
      </w: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составляет около 464 м. Перенос значения на сетку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30 м не создаёт информацию о ночной освещённости с детализацией 30 м. Основной вариант использует стандартную выборку ближайшего соседа; метод переноса и год данных следует указать в отчёте [11, 18]. Отсутствие допустимого </w:t>
      </w: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исключает пиксель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из выборки всех признаков, поэтому сравнивать варианты нужно на сопоставимом покрытии.</w:t>
      </w:r>
    </w:p>
    <w:p w14:paraId="709A8A58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Проверяйте </w:t>
      </w: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monthly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image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count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карту покрытия. Нулевой </w:t>
      </w:r>
      <w:r w:rsidRPr="00417355">
        <w:rPr>
          <w:rFonts w:ascii="Times New Roman" w:hAnsi="Times New Roman" w:cs="Times New Roman"/>
          <w:sz w:val="28"/>
          <w:szCs w:val="28"/>
        </w:rPr>
        <w:t>avg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rad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отсутствие наблюдений не равнозначны: для оценки наличия данных используется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cf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cvg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>. Ночная ярко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сть также не является прямой маской населённых пунктов: в продукте встречаются временные огни, засветка и другие источники излучения [11].</w:t>
      </w:r>
    </w:p>
    <w:p w14:paraId="73BA4235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Архив </w:t>
      </w:r>
      <w:r w:rsidRPr="00417355">
        <w:rPr>
          <w:rFonts w:ascii="Times New Roman" w:hAnsi="Times New Roman" w:cs="Times New Roman"/>
          <w:sz w:val="28"/>
          <w:szCs w:val="28"/>
        </w:rPr>
        <w:t>DMSP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OLS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заканчивается данными 2013 года. Слой 2012 года можно использовать для отдельной исторической задачи,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но он не описывает ночную яркость 2023 года. Поэтому в основной классификации он не включается в признаки. Значения </w:t>
      </w:r>
      <w:r w:rsidRPr="00417355">
        <w:rPr>
          <w:rFonts w:ascii="Times New Roman" w:hAnsi="Times New Roman" w:cs="Times New Roman"/>
          <w:sz w:val="28"/>
          <w:szCs w:val="28"/>
        </w:rPr>
        <w:t>stable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lights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DMSP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avg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17355">
        <w:rPr>
          <w:rFonts w:ascii="Times New Roman" w:hAnsi="Times New Roman" w:cs="Times New Roman"/>
          <w:sz w:val="28"/>
          <w:szCs w:val="28"/>
        </w:rPr>
        <w:t>rad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имеют разный смысл и не сравниваются напрямую </w:t>
      </w:r>
      <w:r w:rsidRPr="00417355">
        <w:rPr>
          <w:rFonts w:ascii="Times New Roman" w:hAnsi="Times New Roman" w:cs="Times New Roman"/>
          <w:sz w:val="28"/>
          <w:szCs w:val="28"/>
        </w:rPr>
        <w:t>[22].</w:t>
      </w:r>
    </w:p>
    <w:p w14:paraId="4B8AEF5A" w14:textId="771C9FC9" w:rsidR="0038650F" w:rsidRDefault="001B77F2" w:rsidP="0041735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17355">
        <w:rPr>
          <w:rFonts w:ascii="Times New Roman" w:hAnsi="Times New Roman" w:cs="Times New Roman"/>
          <w:sz w:val="28"/>
        </w:rPr>
        <w:t xml:space="preserve">5 </w:t>
      </w:r>
      <w:proofErr w:type="spellStart"/>
      <w:r w:rsidRPr="00417355">
        <w:rPr>
          <w:rFonts w:ascii="Times New Roman" w:hAnsi="Times New Roman" w:cs="Times New Roman"/>
          <w:sz w:val="28"/>
        </w:rPr>
        <w:t>Ошибки</w:t>
      </w:r>
      <w:proofErr w:type="spellEnd"/>
      <w:r w:rsidRPr="00417355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417355">
        <w:rPr>
          <w:rFonts w:ascii="Times New Roman" w:hAnsi="Times New Roman" w:cs="Times New Roman"/>
          <w:sz w:val="28"/>
        </w:rPr>
        <w:t>способы</w:t>
      </w:r>
      <w:proofErr w:type="spellEnd"/>
      <w:r w:rsidRPr="0041735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7355">
        <w:rPr>
          <w:rFonts w:ascii="Times New Roman" w:hAnsi="Times New Roman" w:cs="Times New Roman"/>
          <w:sz w:val="28"/>
        </w:rPr>
        <w:t>исправления</w:t>
      </w:r>
      <w:proofErr w:type="spellEnd"/>
    </w:p>
    <w:p w14:paraId="202AE512" w14:textId="77777777" w:rsidR="00417355" w:rsidRPr="00417355" w:rsidRDefault="00417355" w:rsidP="00417355"/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3005"/>
        <w:gridCol w:w="4195"/>
      </w:tblGrid>
      <w:tr w:rsidR="0038650F" w:rsidRPr="00417355" w14:paraId="2E92AB9C" w14:textId="77777777">
        <w:trPr>
          <w:cantSplit/>
          <w:tblHeader/>
          <w:jc w:val="center"/>
        </w:trPr>
        <w:tc>
          <w:tcPr>
            <w:tcW w:w="2608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C0D3287" w14:textId="77777777" w:rsidR="0038650F" w:rsidRPr="00417355" w:rsidRDefault="001B77F2" w:rsidP="00417355">
            <w:pPr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Симптом</w:t>
            </w:r>
            <w:proofErr w:type="spellEnd"/>
          </w:p>
        </w:tc>
        <w:tc>
          <w:tcPr>
            <w:tcW w:w="3005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1582EED" w14:textId="77777777" w:rsidR="0038650F" w:rsidRPr="00417355" w:rsidRDefault="001B77F2" w:rsidP="00417355">
            <w:pPr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Вероятная прич</w:t>
            </w: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ина</w:t>
            </w:r>
          </w:p>
        </w:tc>
        <w:tc>
          <w:tcPr>
            <w:tcW w:w="4195" w:type="dxa"/>
            <w:shd w:val="clear" w:color="auto" w:fill="E5EEF5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0CF151" w14:textId="77777777" w:rsidR="0038650F" w:rsidRPr="00417355" w:rsidRDefault="001B77F2" w:rsidP="00417355">
            <w:pPr>
              <w:spacing w:after="0" w:line="240" w:lineRule="auto"/>
              <w:ind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b/>
                <w:sz w:val="28"/>
                <w:szCs w:val="28"/>
              </w:rPr>
              <w:t>Действие</w:t>
            </w:r>
          </w:p>
        </w:tc>
      </w:tr>
      <w:tr w:rsidR="0038650F" w:rsidRPr="00417355" w14:paraId="6BAEEB6A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BCE4AD3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table is not defined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419619C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Граница не импортирована или имеет другое имя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CC27929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Импортировать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AOI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назвать переменную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table</w:t>
            </w:r>
          </w:p>
        </w:tc>
      </w:tr>
      <w:tr w:rsidR="0038650F" w:rsidRPr="00417355" w14:paraId="7242F71D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08A3353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cropland is not defined или сходное сообщение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0DFCDB2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Включено обучение до создания пяти коллекций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4E2F7A2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Вернуться в режим просмотра или 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создать импорты с нужными именами</w:t>
            </w:r>
          </w:p>
        </w:tc>
      </w:tr>
      <w:tr w:rsidR="0038650F" w:rsidRPr="00417355" w14:paraId="2FE1CA68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E0EF7A5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Нет каналов или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Landsat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scene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count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равен 0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F3F1BD4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Пустая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коллекция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фильтров</w:t>
            </w:r>
            <w:proofErr w:type="spellEnd"/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1B7845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Проверить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AOI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даты и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CLOUD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COVER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 затем вновь осмотреть покрытие</w:t>
            </w:r>
          </w:p>
        </w:tc>
      </w:tr>
      <w:tr w:rsidR="0038650F" w:rsidRPr="00417355" w14:paraId="650F7F7B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41EBB5F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Нет свойства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lc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или нечисловой код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06D8D8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Коллекция импортирована как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Geometry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либо с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войство задано неверно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B9AC2F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Выбрать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FeatureCollection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числовой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lc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легенде</w:t>
            </w:r>
          </w:p>
        </w:tc>
      </w:tr>
      <w:tr w:rsidR="0038650F" w:rsidRPr="00417355" w14:paraId="6477D249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9A8DEB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No valid training data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 xml:space="preserve"> отсутствует класс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A4329FE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Эталоны вне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AOI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слишком малы или закрыты маской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DAEC2E6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Проверить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Train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Test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pixels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положение полигонов и покрытие признаков</w:t>
            </w:r>
          </w:p>
        </w:tc>
      </w:tr>
      <w:tr w:rsidR="0038650F" w:rsidRPr="00417355" w14:paraId="5530B54E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CB278A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Высокая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OA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явно плохой карте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03B8BDFE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Проверка на обучении либо нерепрезентативные контрольные данные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15D591E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Проверить разделение полигонов и происхождение контрольных эталонов</w:t>
            </w:r>
          </w:p>
        </w:tc>
      </w:tr>
      <w:tr w:rsidR="0038650F" w:rsidRPr="00417355" w14:paraId="2E8E2958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48A85045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Деление на ноль или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Model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bands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пуст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C1C4639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Постоянные признаки либо слишком однообразная выборка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3BEECC5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Проверить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Scaling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statistics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эталоны и маски; сохранить исключённые признаки в отчёте</w:t>
            </w:r>
          </w:p>
        </w:tc>
      </w:tr>
      <w:tr w:rsidR="0038650F" w:rsidRPr="00417355" w14:paraId="013C013E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1ED4DE67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Карта изменилась после масштабирования контроля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764C931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контроля рассчитаны отдельные параметры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20874A59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Применять к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testScaled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scaledImg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среднее и отклонение из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trainRaw</w:t>
            </w:r>
            <w:proofErr w:type="spellEnd"/>
          </w:p>
        </w:tc>
      </w:tr>
      <w:tr w:rsidR="0038650F" w:rsidRPr="00417355" w14:paraId="70EE432E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60850E2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Пробелы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появились после включения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VIIRS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3813D222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Нет допустимых наблюдений ночной яркости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6B71343F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Проверить год и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cf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cvg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 сравнить покрытие обоих вариантов</w:t>
            </w:r>
          </w:p>
        </w:tc>
      </w:tr>
      <w:tr w:rsidR="0038650F" w:rsidRPr="00417355" w14:paraId="4BA4401F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F9423EF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Export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слишком большой или превышена память</w:t>
            </w:r>
          </w:p>
        </w:tc>
        <w:tc>
          <w:tcPr>
            <w:tcW w:w="300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71337B23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Избыточная область, крупные эталоны или тяжёлый расчёт</w:t>
            </w:r>
          </w:p>
        </w:tc>
        <w:tc>
          <w:tcPr>
            <w:tcW w:w="4195" w:type="dxa"/>
            <w:tcMar>
              <w:top w:w="85" w:type="dxa"/>
              <w:left w:w="100" w:type="dxa"/>
              <w:bottom w:w="85" w:type="dxa"/>
              <w:right w:w="100" w:type="dxa"/>
            </w:tcMar>
            <w:vAlign w:val="center"/>
          </w:tcPr>
          <w:p w14:paraId="5F07DC88" w14:textId="77777777" w:rsidR="0038650F" w:rsidRPr="00417355" w:rsidRDefault="001B77F2" w:rsidP="00417355">
            <w:pPr>
              <w:spacing w:after="0" w:line="240" w:lineRule="auto"/>
              <w:ind w:firstLine="37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Сократить </w:t>
            </w:r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AOI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полигоны; проверить лимиты выборки и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tileScale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не увеличивать </w:t>
            </w:r>
            <w:proofErr w:type="spellStart"/>
            <w:r w:rsidRPr="00417355">
              <w:rPr>
                <w:rFonts w:ascii="Times New Roman" w:hAnsi="Times New Roman" w:cs="Times New Roman"/>
                <w:sz w:val="28"/>
                <w:szCs w:val="28"/>
              </w:rPr>
              <w:t>maxPixels</w:t>
            </w:r>
            <w:proofErr w:type="spellEnd"/>
            <w:r w:rsidRPr="004173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без оценки объёма</w:t>
            </w:r>
          </w:p>
        </w:tc>
      </w:tr>
    </w:tbl>
    <w:p w14:paraId="773CC29F" w14:textId="77777777" w:rsidR="0038650F" w:rsidRPr="00417355" w:rsidRDefault="0038650F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033409" w14:textId="77777777" w:rsidR="0038650F" w:rsidRPr="00417355" w:rsidRDefault="001B77F2" w:rsidP="0041735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17355">
        <w:rPr>
          <w:rFonts w:ascii="Times New Roman" w:hAnsi="Times New Roman" w:cs="Times New Roman"/>
          <w:sz w:val="28"/>
        </w:rPr>
        <w:t xml:space="preserve">6 </w:t>
      </w:r>
      <w:proofErr w:type="spellStart"/>
      <w:r w:rsidRPr="00417355">
        <w:rPr>
          <w:rFonts w:ascii="Times New Roman" w:hAnsi="Times New Roman" w:cs="Times New Roman"/>
          <w:sz w:val="28"/>
        </w:rPr>
        <w:t>Состав</w:t>
      </w:r>
      <w:proofErr w:type="spellEnd"/>
      <w:r w:rsidRPr="0041735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17355">
        <w:rPr>
          <w:rFonts w:ascii="Times New Roman" w:hAnsi="Times New Roman" w:cs="Times New Roman"/>
          <w:sz w:val="28"/>
        </w:rPr>
        <w:t>отчёта</w:t>
      </w:r>
      <w:proofErr w:type="spellEnd"/>
    </w:p>
    <w:p w14:paraId="22F03B3A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Цель, территория, год, определения классов и источники границы и эталонов.</w:t>
      </w:r>
    </w:p>
    <w:p w14:paraId="751CE095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Коллекция </w:t>
      </w:r>
      <w:r w:rsidRPr="00417355">
        <w:rPr>
          <w:rFonts w:ascii="Times New Roman" w:hAnsi="Times New Roman" w:cs="Times New Roman"/>
          <w:sz w:val="28"/>
          <w:szCs w:val="28"/>
        </w:rPr>
        <w:t>Landsat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даты сцен, сезон, маска качества, перечень признаков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и карта покрытия.</w:t>
      </w:r>
    </w:p>
    <w:p w14:paraId="6FE09D07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Число эталонных полигонов и пикселей каждого класса в обучении и проверке; способ разделения и </w:t>
      </w:r>
      <w:r w:rsidRPr="00417355">
        <w:rPr>
          <w:rFonts w:ascii="Times New Roman" w:hAnsi="Times New Roman" w:cs="Times New Roman"/>
          <w:sz w:val="28"/>
          <w:szCs w:val="28"/>
        </w:rPr>
        <w:t>seed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F4FAC6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Тип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ядро,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фактическая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, параметры стандартизации и исключённые признаки; карта с легендой и описание ошибок.</w:t>
      </w:r>
    </w:p>
    <w:p w14:paraId="4F4540B1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Матрица ошибок,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17355">
        <w:rPr>
          <w:rFonts w:ascii="Times New Roman" w:hAnsi="Times New Roman" w:cs="Times New Roman"/>
          <w:sz w:val="28"/>
          <w:szCs w:val="28"/>
        </w:rPr>
        <w:t>OA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417355">
        <w:rPr>
          <w:rFonts w:ascii="Times New Roman" w:hAnsi="Times New Roman" w:cs="Times New Roman"/>
          <w:sz w:val="28"/>
          <w:szCs w:val="28"/>
        </w:rPr>
        <w:t>UA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Kappa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; описание контрольных данных и ограничений оценки.</w:t>
      </w:r>
    </w:p>
    <w:p w14:paraId="2ECF9A12" w14:textId="77777777" w:rsidR="0038650F" w:rsidRPr="00417355" w:rsidRDefault="001B77F2" w:rsidP="00417355">
      <w:pPr>
        <w:pStyle w:val="a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Площади классов и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параметры сетки и экспорта; скрипт, эталоны,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GeoTIFF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CSV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568139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Работа готова к представлению, когда все пять классов присутствуют в обучении и проверке, эталоны и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параметры сохранены, карта имеет верную легенду, оценка выполнена на отложенных данных, а выгруженные файлы открываются и содержат ожидаемые значения.</w:t>
      </w:r>
    </w:p>
    <w:p w14:paraId="2AA85BFF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>Контрольные вопросы</w:t>
      </w:r>
    </w:p>
    <w:p w14:paraId="17DE1BE2" w14:textId="1D2F4D5D" w:rsidR="0038650F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Что называют опорными векторами и зазором? Зачем используется </w:t>
      </w:r>
      <w:r w:rsidRPr="00417355">
        <w:rPr>
          <w:rFonts w:ascii="Times New Roman" w:hAnsi="Times New Roman" w:cs="Times New Roman"/>
          <w:sz w:val="28"/>
          <w:szCs w:val="28"/>
        </w:rPr>
        <w:t>RBF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? Как </w:t>
      </w:r>
      <w:r w:rsidRPr="00417355">
        <w:rPr>
          <w:rFonts w:ascii="Times New Roman" w:hAnsi="Times New Roman" w:cs="Times New Roman"/>
          <w:sz w:val="28"/>
          <w:szCs w:val="28"/>
        </w:rPr>
        <w:t>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вли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яют на модель? Почему стандартизация должна рассчитываться только по обучающим данным? Почему </w:t>
      </w:r>
      <w:r w:rsidRPr="00417355">
        <w:rPr>
          <w:rFonts w:ascii="Times New Roman" w:hAnsi="Times New Roman" w:cs="Times New Roman"/>
          <w:sz w:val="28"/>
          <w:szCs w:val="28"/>
        </w:rPr>
        <w:t>gamma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r w:rsidRPr="00417355">
        <w:rPr>
          <w:rFonts w:ascii="Times New Roman" w:hAnsi="Times New Roman" w:cs="Times New Roman"/>
          <w:sz w:val="28"/>
          <w:szCs w:val="28"/>
        </w:rPr>
        <w:t>RGB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 является параметром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? Чем </w:t>
      </w:r>
      <w:r w:rsidRPr="00417355">
        <w:rPr>
          <w:rFonts w:ascii="Times New Roman" w:hAnsi="Times New Roman" w:cs="Times New Roman"/>
          <w:sz w:val="28"/>
          <w:szCs w:val="28"/>
        </w:rPr>
        <w:t>PA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отличается от </w:t>
      </w:r>
      <w:r w:rsidRPr="00417355">
        <w:rPr>
          <w:rFonts w:ascii="Times New Roman" w:hAnsi="Times New Roman" w:cs="Times New Roman"/>
          <w:sz w:val="28"/>
          <w:szCs w:val="28"/>
        </w:rPr>
        <w:t>UA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? Почему соседние пиксели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одного полигона нельзя произвольно делить между обучением и контролем?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Как подтвердить пастбища и пашню за нужный год? Что означает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NoData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? Почему увеличение детализации сетки </w:t>
      </w:r>
      <w:r w:rsidRPr="00417355">
        <w:rPr>
          <w:rFonts w:ascii="Times New Roman" w:hAnsi="Times New Roman" w:cs="Times New Roman"/>
          <w:sz w:val="28"/>
          <w:szCs w:val="28"/>
        </w:rPr>
        <w:t>VIIRS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не создаёт новых наблюдений?</w:t>
      </w:r>
    </w:p>
    <w:p w14:paraId="3AB7A447" w14:textId="77777777" w:rsidR="00417355" w:rsidRPr="00417355" w:rsidRDefault="00417355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AC6F6C7" w14:textId="3DF6269B" w:rsidR="00417355" w:rsidRDefault="001B77F2" w:rsidP="00417355">
      <w:pPr>
        <w:pStyle w:val="1"/>
        <w:spacing w:before="0" w:after="0" w:line="240" w:lineRule="auto"/>
        <w:ind w:firstLine="567"/>
        <w:jc w:val="center"/>
        <w:rPr>
          <w:rFonts w:ascii="Times New Roman" w:hAnsi="Times New Roman" w:cs="Times New Roman"/>
          <w:sz w:val="28"/>
          <w:lang w:val="ru-RU"/>
        </w:rPr>
      </w:pPr>
      <w:r w:rsidRPr="00417355">
        <w:rPr>
          <w:rFonts w:ascii="Times New Roman" w:hAnsi="Times New Roman" w:cs="Times New Roman"/>
          <w:sz w:val="28"/>
          <w:lang w:val="ru-RU"/>
        </w:rPr>
        <w:t>Приложение</w:t>
      </w:r>
    </w:p>
    <w:p w14:paraId="3EE06333" w14:textId="32261A2D" w:rsidR="0038650F" w:rsidRPr="00417355" w:rsidRDefault="001B77F2" w:rsidP="0041735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417355">
        <w:rPr>
          <w:rFonts w:ascii="Times New Roman" w:hAnsi="Times New Roman" w:cs="Times New Roman"/>
          <w:sz w:val="28"/>
          <w:lang w:val="ru-RU"/>
        </w:rPr>
        <w:t>Полный скрипт</w:t>
      </w:r>
    </w:p>
    <w:p w14:paraId="414A7AE9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До первого запуска импортируйте границу как </w:t>
      </w:r>
      <w:r w:rsidRPr="00417355">
        <w:rPr>
          <w:rFonts w:ascii="Times New Roman" w:hAnsi="Times New Roman" w:cs="Times New Roman"/>
          <w:sz w:val="28"/>
          <w:szCs w:val="28"/>
        </w:rPr>
        <w:t>table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В режиме просмотра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f</w:t>
      </w:r>
      <w:r w:rsidRPr="00417355">
        <w:rPr>
          <w:rFonts w:ascii="Times New Roman" w:hAnsi="Times New Roman" w:cs="Times New Roman"/>
          <w:sz w:val="28"/>
          <w:szCs w:val="28"/>
        </w:rPr>
        <w:t>alse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достаточно границы; после создания пяти коллекций с числовым </w:t>
      </w:r>
      <w:r w:rsidRPr="00417355">
        <w:rPr>
          <w:rFonts w:ascii="Times New Roman" w:hAnsi="Times New Roman" w:cs="Times New Roman"/>
          <w:sz w:val="28"/>
          <w:szCs w:val="28"/>
        </w:rPr>
        <w:t>lc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включите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runClassification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= </w:t>
      </w:r>
      <w:r w:rsidRPr="00417355">
        <w:rPr>
          <w:rFonts w:ascii="Times New Roman" w:hAnsi="Times New Roman" w:cs="Times New Roman"/>
          <w:sz w:val="28"/>
          <w:szCs w:val="28"/>
        </w:rPr>
        <w:t>true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Проверьте </w:t>
      </w:r>
      <w:r w:rsidRPr="00417355">
        <w:rPr>
          <w:rFonts w:ascii="Times New Roman" w:hAnsi="Times New Roman" w:cs="Times New Roman"/>
          <w:sz w:val="28"/>
          <w:szCs w:val="28"/>
        </w:rPr>
        <w:t>year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355">
        <w:rPr>
          <w:rFonts w:ascii="Times New Roman" w:hAnsi="Times New Roman" w:cs="Times New Roman"/>
          <w:sz w:val="28"/>
          <w:szCs w:val="28"/>
        </w:rPr>
        <w:t>analysisCrs</w:t>
      </w:r>
      <w:proofErr w:type="spellEnd"/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, параметры выборки и </w:t>
      </w:r>
      <w:r w:rsidRPr="00417355">
        <w:rPr>
          <w:rFonts w:ascii="Times New Roman" w:hAnsi="Times New Roman" w:cs="Times New Roman"/>
          <w:sz w:val="28"/>
          <w:szCs w:val="28"/>
        </w:rPr>
        <w:t>SVM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. Скопируйте только строки кода всех блоков </w:t>
      </w:r>
      <w:r w:rsidRPr="00417355">
        <w:rPr>
          <w:rFonts w:ascii="Times New Roman" w:hAnsi="Times New Roman" w:cs="Times New Roman"/>
          <w:sz w:val="28"/>
          <w:szCs w:val="28"/>
        </w:rPr>
        <w:t>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417355">
        <w:rPr>
          <w:rFonts w:ascii="Times New Roman" w:hAnsi="Times New Roman" w:cs="Times New Roman"/>
          <w:sz w:val="28"/>
          <w:szCs w:val="28"/>
        </w:rPr>
        <w:t>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подряд, включая фигурные скобки; заголовки блоков в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редактор не переносите. Импорты из панели </w:t>
      </w:r>
      <w:r w:rsidRPr="00417355">
        <w:rPr>
          <w:rFonts w:ascii="Times New Roman" w:hAnsi="Times New Roman" w:cs="Times New Roman"/>
          <w:sz w:val="28"/>
          <w:szCs w:val="28"/>
        </w:rPr>
        <w:t>Imports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повторно в коде не объявляйте.</w:t>
      </w:r>
    </w:p>
    <w:p w14:paraId="615A1F40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</w:rPr>
        <w:t>A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Параметры и территория</w:t>
      </w:r>
    </w:p>
    <w:p w14:paraId="596DB596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// A. Parameters. Imports: table, cropland, grassland,</w:t>
      </w:r>
    </w:p>
    <w:p w14:paraId="60DC2570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// treecover, water, builtup. The last five are FeatureCollections.</w:t>
      </w:r>
    </w:p>
    <w:p w14:paraId="789533B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year = 2023;</w:t>
      </w:r>
    </w:p>
    <w:p w14:paraId="0EEEFC1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startDate = year + '-04-01';</w:t>
      </w:r>
    </w:p>
    <w:p w14:paraId="014A69D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endDate = year + '-09-01'; // Exclusive end date.</w:t>
      </w:r>
    </w:p>
    <w:p w14:paraId="1ECBCC6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cloudLimit = 30;</w:t>
      </w:r>
    </w:p>
    <w:p w14:paraId="0B6E519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runClassification = false; // Set true after drawing labels.</w:t>
      </w:r>
    </w:p>
    <w:p w14:paraId="223C9A4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useViirs = false;</w:t>
      </w:r>
    </w:p>
    <w:p w14:paraId="09F69EF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splitSeed = 42;</w:t>
      </w:r>
    </w:p>
    <w:p w14:paraId="553E63A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trainFraction = 0.70;</w:t>
      </w:r>
    </w:p>
    <w:p w14:paraId="5581088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maxTrainPerClas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s = 500;</w:t>
      </w:r>
    </w:p>
    <w:p w14:paraId="52309D3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maxTestPerClass = 200;</w:t>
      </w:r>
    </w:p>
    <w:p w14:paraId="2E0B80E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svmCost = 10;</w:t>
      </w:r>
    </w:p>
    <w:p w14:paraId="0A5DBDF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svmGamma = null; // null uses 1 / number of model predictors.</w:t>
      </w:r>
    </w:p>
    <w:p w14:paraId="494CA91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scaleEpsilon = 1e-6;</w:t>
      </w:r>
    </w:p>
    <w:p w14:paraId="1CFF5F0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analysisCrs = 'EPSG:32642'; // Select for your study area.</w:t>
      </w:r>
    </w:p>
    <w:p w14:paraId="0BEC4AB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gridTransform = [30, 0, 0, 0, -30, 0];</w:t>
      </w:r>
    </w:p>
    <w:p w14:paraId="02FAD51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g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rid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ee.Projection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(analysisCrs, gridTransform);</w:t>
      </w:r>
    </w:p>
    <w:p w14:paraId="6BCD132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exportFolder = 'GEE_SVM';</w:t>
      </w:r>
    </w:p>
    <w:p w14:paraId="356432B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exportName = 'LULC_SVM_' + year;</w:t>
      </w:r>
    </w:p>
    <w:p w14:paraId="5FFB1B0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aoi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(table).geometry();</w:t>
      </w:r>
    </w:p>
    <w:p w14:paraId="3F47E4D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classIds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ee.List.sequence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(0, 4);</w:t>
      </w:r>
    </w:p>
    <w:p w14:paraId="44238A3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classNames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ee.List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([</w:t>
      </w:r>
    </w:p>
    <w:p w14:paraId="22792B1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'Cropland', 'Pasture',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'Forest', 'Water', 'Builtup'</w:t>
      </w:r>
    </w:p>
    <w:p w14:paraId="1D77723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]);</w:t>
      </w:r>
    </w:p>
    <w:p w14:paraId="0A6585C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palette = ['FFFF00', 'FFA500', '009900', '0000FF', 'FF0000'];</w:t>
      </w:r>
    </w:p>
    <w:p w14:paraId="73CA801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Map.centerObject(aoi, 9);</w:t>
      </w:r>
    </w:p>
    <w:p w14:paraId="3AA170F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Map.addLayer(aoi, {color: 'FFFFFF'}, 'AOI', false);</w:t>
      </w:r>
    </w:p>
    <w:p w14:paraId="5E776F9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27011F71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lastRenderedPageBreak/>
        <w:t>B Подготовка Landsat и индексов</w:t>
      </w:r>
    </w:p>
    <w:p w14:paraId="71200A3D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// B. Landsat preparation and 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spectral predictors.</w:t>
      </w:r>
    </w:p>
    <w:p w14:paraId="7535BE58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function maskL8(image) {</w:t>
      </w:r>
    </w:p>
    <w:p w14:paraId="29D41D4C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QA_PIXEL bits 0-5: fill, dilated cloud, cirrus,</w:t>
      </w:r>
    </w:p>
    <w:p w14:paraId="4974B2AB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cloud, cloud shadow and snow. Keep water pixels.</w:t>
      </w:r>
    </w:p>
    <w:p w14:paraId="1CF71D9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clear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image.select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('QA_PIXEL').bitwiseAnd(63).eq(0);</w:t>
      </w:r>
    </w:p>
    <w:p w14:paraId="4F37110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unsaturated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image.select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('QA_RADSA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T').eq(0);</w:t>
      </w:r>
    </w:p>
    <w:p w14:paraId="0E953E52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image.updateMask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(clear).updateMask(unsaturated)</w:t>
      </w:r>
    </w:p>
    <w:p w14:paraId="0E847E2C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.select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(['B2', 'B3', 'B4', 'B5', 'B6', 'B7'])</w:t>
      </w:r>
    </w:p>
    <w:p w14:paraId="0BE9222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.copyProperties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(image, ['system:time_start']);</w:t>
      </w:r>
    </w:p>
    <w:p w14:paraId="09D0B0B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}</w:t>
      </w:r>
    </w:p>
    <w:p w14:paraId="26179E24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collection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ee.ImageCollection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('LANDSAT/LC08/C02/T1_TOA')</w:t>
      </w:r>
    </w:p>
    <w:p w14:paraId="731AA01E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.filterBounds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(aoi)</w:t>
      </w:r>
    </w:p>
    <w:p w14:paraId="5F7DA551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.filterDate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(startDate, endDate)</w:t>
      </w:r>
    </w:p>
    <w:p w14:paraId="723C0F88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(ee.Filter.lte('CLOUD_COVER', cloudLimit))</w:t>
      </w:r>
    </w:p>
    <w:p w14:paraId="052CBEF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(maskL8);</w:t>
      </w:r>
    </w:p>
    <w:p w14:paraId="20A67BD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'Landsat scene count', collection.size());</w:t>
      </w:r>
    </w:p>
    <w:p w14:paraId="2DEADCB3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'Landsat acquisition dates', collection.aggregate_array(</w:t>
      </w:r>
    </w:p>
    <w:p w14:paraId="26218BD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'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system:time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_start').map(function(t) {</w:t>
      </w:r>
    </w:p>
    <w:p w14:paraId="6FFE24D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ee.Date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(t).format('YYYY-MM-dd');</w:t>
      </w:r>
    </w:p>
    <w:p w14:paraId="03D7803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}));</w:t>
      </w:r>
    </w:p>
    <w:p w14:paraId="7D5E24BA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landsat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collection.median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()</w:t>
      </w:r>
    </w:p>
    <w:p w14:paraId="1FB3EB9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.setDefaultProjection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(grid).clip(aoi);</w:t>
      </w:r>
    </w:p>
    <w:p w14:paraId="546272D9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observations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collection.select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('B4').count()</w:t>
      </w:r>
    </w:p>
    <w:p w14:paraId="5FDCCAF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.setDefaultProjection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(grid).clip(aoi);</w:t>
      </w:r>
    </w:p>
    <w:p w14:paraId="34645C26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ndvi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landsat.normalizedDifference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['B5', 'B4'])</w:t>
      </w:r>
    </w:p>
    <w:p w14:paraId="092FEA8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.rename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('NDVI');</w:t>
      </w:r>
    </w:p>
    <w:p w14:paraId="0E453D40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ndwi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landsat.normalizedDifference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(['B3', 'B5'])</w:t>
      </w:r>
    </w:p>
    <w:p w14:paraId="114B6B9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.rename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('NDWI');</w:t>
      </w:r>
    </w:p>
    <w:p w14:paraId="156A265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var img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landsat.addBands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(ndvi).addBands(ndwi);</w:t>
      </w:r>
    </w:p>
    <w:p w14:paraId="244DA5D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var bands = ['B2', 'B3', 'B4', 'B5', 'B6', 'B7', 'NDVI', 'NDWI'];</w:t>
      </w:r>
    </w:p>
    <w:p w14:paraId="51DFA821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Map.addLayer(landsat, {</w:t>
      </w:r>
    </w:p>
    <w:p w14:paraId="0C41EC5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bands: ['B4', 'B3', 'B2'], min: 0, max: 0.3, gamma: 1</w:t>
      </w:r>
    </w:p>
    <w:p w14:paraId="5814336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}, 'Landsat RGB');</w:t>
      </w:r>
    </w:p>
    <w:p w14:paraId="1A04A494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Map.addLayer(landsat, {</w:t>
      </w:r>
    </w:p>
    <w:p w14:paraId="3F2A710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bands: ['B5', 'B4', 'B3'], min: 0, max: 0.3</w:t>
      </w:r>
    </w:p>
    <w:p w14:paraId="5A3FA47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}, 'Landsat NIR', false);</w:t>
      </w:r>
    </w:p>
    <w:p w14:paraId="569436AD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Map.addLayer(ndvi, {</w:t>
      </w:r>
    </w:p>
    <w:p w14:paraId="0F026A7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min: -1, max: 1, palette: ['8B0000', '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FFFF00', '006400']</w:t>
      </w:r>
    </w:p>
    <w:p w14:paraId="6ABADBA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}, 'NDVI', false);</w:t>
      </w:r>
    </w:p>
    <w:p w14:paraId="1D8964A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Map.addLayer(ndwi, {</w:t>
      </w:r>
    </w:p>
    <w:p w14:paraId="3AE6D2A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min: -1, max: 1, palette: ['8B4513', 'FFFFFF', '0000FF']</w:t>
      </w:r>
    </w:p>
    <w:p w14:paraId="442C19C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}, 'NDWI', false);</w:t>
      </w:r>
    </w:p>
    <w:p w14:paraId="6AE68BBC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Map.addLayer(observations, {</w:t>
      </w:r>
    </w:p>
    <w:p w14:paraId="298BA95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min: 0, max: 10, palette: ['FF0000', 'FFFF00', '008000']</w:t>
      </w:r>
    </w:p>
    <w:p w14:paraId="6DEBC31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}, 'Valid observations', false)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;</w:t>
      </w:r>
    </w:p>
    <w:p w14:paraId="08A7754A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</w:t>
      </w:r>
    </w:p>
    <w:p w14:paraId="1B4B5327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>C Дополнительный VIIRS</w:t>
      </w:r>
    </w:p>
    <w:p w14:paraId="33C1CCA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// C. Optional VIIRS for the SAME year. Default: disabled.</w:t>
      </w:r>
    </w:p>
    <w:p w14:paraId="2CD4A8BD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if (useViirs) {</w:t>
      </w:r>
    </w:p>
    <w:p w14:paraId="755A297B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viirsCollection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ee.ImageCollection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</w:t>
      </w:r>
    </w:p>
    <w:p w14:paraId="1EF6572F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'NOAA/VIIRS/DNB/MONTHLY_V1/VCMSLCFG')</w:t>
      </w:r>
    </w:p>
    <w:p w14:paraId="6B7B778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.filterBounds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(aoi)</w:t>
      </w:r>
    </w:p>
    <w:p w14:paraId="7AA51429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.filterDate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(year + '-01-01', (year + 1) + '-01-01')</w:t>
      </w:r>
    </w:p>
    <w:p w14:paraId="2A0369FF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(function(image) {</w:t>
      </w:r>
    </w:p>
    <w:p w14:paraId="60063446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image.select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('avg_rad')</w:t>
      </w:r>
    </w:p>
    <w:p w14:paraId="69105D0F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.updateMask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(image.select('cf_cvg').gt(0))</w:t>
      </w:r>
    </w:p>
    <w:p w14:paraId="33CEFD6A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.copyProperties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(image, ['system:time_start']);</w:t>
      </w:r>
    </w:p>
    <w:p w14:paraId="26DC93B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771C976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'VIIRS monthly image count', viirsCollection.size());</w:t>
      </w:r>
    </w:p>
    <w:p w14:paraId="1EE8E073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viirs = viirsCollection.median(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).rename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('VIIRS')</w:t>
      </w:r>
    </w:p>
    <w:p w14:paraId="66F75ED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.clip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(aoi);</w:t>
      </w:r>
    </w:p>
    <w:p w14:paraId="3AFE276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img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img.addBands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(viirs);</w:t>
      </w:r>
    </w:p>
    <w:p w14:paraId="4339CD2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bands.push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('VIIRS');</w:t>
      </w:r>
    </w:p>
    <w:p w14:paraId="1B80BA0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Map.ad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dLayer(viirs, {min: 0, max: 10}, 'VIIRS', false);</w:t>
      </w:r>
    </w:p>
    <w:p w14:paraId="346E268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}</w:t>
      </w:r>
    </w:p>
    <w:p w14:paraId="00C86CB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img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img.select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(bands).setDefaultProjection(grid);</w:t>
      </w:r>
    </w:p>
    <w:p w14:paraId="23FFB5B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'Predictor bands', img.bandNames());</w:t>
      </w:r>
    </w:p>
    <w:p w14:paraId="23EB3CB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128635C2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>D Эталоны и разделение полигонов</w:t>
      </w:r>
    </w:p>
    <w:p w14:paraId="41C8FE73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// D. Label polygons and a split BEFORE pixel sampling.</w:t>
      </w:r>
    </w:p>
    <w:p w14:paraId="56D64EFD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>if (runClassificat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ion) {</w:t>
      </w:r>
    </w:p>
    <w:p w14:paraId="76A133E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function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prepareLabels(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fc, prefix) {</w:t>
      </w:r>
    </w:p>
    <w:p w14:paraId="2150DF4A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(fc).filterBounds(aoi)</w:t>
      </w:r>
    </w:p>
    <w:p w14:paraId="3692E08B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(function(f) {</w:t>
      </w:r>
    </w:p>
    <w:p w14:paraId="3BBCF2F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var lc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(f.get('lc'));</w:t>
      </w:r>
    </w:p>
    <w:p w14:paraId="5AC29A1E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f.set(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'class_id', lc.subtract(1))</w:t>
      </w:r>
    </w:p>
    <w:p w14:paraId="769F524D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.set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('poly_id', ee.String(prefi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x).cat('_')</w:t>
      </w:r>
    </w:p>
    <w:p w14:paraId="5925594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    .cat(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ee.String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(f.get('system:index'))));</w:t>
      </w:r>
    </w:p>
    <w:p w14:paraId="08DE8B4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});</w:t>
      </w:r>
    </w:p>
    <w:p w14:paraId="5C92DDA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094DC029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labels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prepareLabels(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cropland, 'crop')</w:t>
      </w:r>
    </w:p>
    <w:p w14:paraId="06D1A7BC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.merge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(prepareLabels(grassland, 'past'))</w:t>
      </w:r>
    </w:p>
    <w:p w14:paraId="341C8BAC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.merge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(prepareLabels(treecover, 'forest'))</w:t>
      </w:r>
    </w:p>
    <w:p w14:paraId="46271E0D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.merge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(prepareLabels(water, 'water'))</w:t>
      </w:r>
    </w:p>
    <w:p w14:paraId="65B8A70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.merge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(prepareLabels(builtup, 'built'));</w:t>
      </w:r>
    </w:p>
    <w:p w14:paraId="77EC63E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'All polygons by class', labels.aggregate_histogram('lc'));</w:t>
      </w:r>
    </w:p>
    <w:p w14:paraId="42C15CC6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parts = classIds.map(function(id) {</w:t>
      </w:r>
    </w:p>
    <w:p w14:paraId="0F10F944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fc =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labels.filter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(ee.Filter.eq('class_id', id))</w:t>
      </w:r>
    </w:p>
    <w:p w14:paraId="1937574F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.randomColumn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('rand', splitSeed, 'uniform', ['poly_id'])</w:t>
      </w:r>
    </w:p>
    <w:p w14:paraId="7B1D2E9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.sort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('rand');</w:t>
      </w:r>
    </w:p>
    <w:p w14:paraId="299230BA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n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fc.size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(); // Each class must contain &gt;= 2 polygons.</w:t>
      </w:r>
    </w:p>
    <w:p w14:paraId="6864146D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   var nTrain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n.multiply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(trainFraction).floor()</w:t>
      </w:r>
    </w:p>
    <w:p w14:paraId="6270970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.max(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1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).min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(n.subtract(1));</w:t>
      </w:r>
    </w:p>
    <w:p w14:paraId="145EC3E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items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fc.toList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(n);</w:t>
      </w:r>
    </w:p>
    <w:p w14:paraId="128F59E1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tr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(items.slice(0, nTrain))</w:t>
      </w:r>
    </w:p>
    <w:p w14:paraId="2077CD1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(function(f) { return f.set('subset', 'train'); });</w:t>
      </w:r>
    </w:p>
    <w:p w14:paraId="2F043969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te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(items.slice(nTrain))</w:t>
      </w:r>
    </w:p>
    <w:p w14:paraId="501B384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.map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(function(f) { return f.set('subset', 'test'); });</w:t>
      </w:r>
    </w:p>
    <w:p w14:paraId="3F49D78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tr.merge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(te);</w:t>
      </w:r>
    </w:p>
    <w:p w14:paraId="0EDF101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1E783FD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splitLabels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(parts).flatten();</w:t>
      </w:r>
    </w:p>
    <w:p w14:paraId="0635983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trainPolys = splitLabels.filter(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ee.Filter.eq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('subset', 'train'));</w:t>
      </w:r>
    </w:p>
    <w:p w14:paraId="511C19B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testPolys = splitLabels.filter(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ee.Filter.eq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('subset', 'test'));</w:t>
      </w:r>
    </w:p>
    <w:p w14:paraId="3E12743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'Training polygons', trainPolys.aggregate_histogram('lc'));</w:t>
      </w:r>
    </w:p>
    <w:p w14:paraId="6502394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'Test polygons', testPolys.aggregate_histogram('lc'));</w:t>
      </w:r>
    </w:p>
    <w:p w14:paraId="215D237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0D25E2E0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>E Выборка пикселей</w:t>
      </w:r>
    </w:p>
    <w:p w14:paraId="017D54AA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E. Samp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ling, and per-class caps.</w:t>
      </w:r>
    </w:p>
    <w:p w14:paraId="4025B47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function sample(fc) {</w:t>
      </w:r>
    </w:p>
    <w:p w14:paraId="0188B6EA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img.sampleRegions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74DDD5B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collection: fc,</w:t>
      </w:r>
    </w:p>
    <w:p w14:paraId="7D5DD6B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properties: ['lc', 'class_id', 'poly_id'],</w:t>
      </w:r>
    </w:p>
    <w:p w14:paraId="1402A65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projection: grid, scale: 30,</w:t>
      </w:r>
    </w:p>
    <w:p w14:paraId="44B4F1B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tileScale: 4, geometries: false</w:t>
      </w:r>
    </w:p>
    <w:p w14:paraId="6CA9A83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43A7ECD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1C352B34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function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capPerClass(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fc, limit, seed) {</w:t>
      </w:r>
    </w:p>
    <w:p w14:paraId="3EC7277B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(classIds.map(function(id) {</w:t>
      </w:r>
    </w:p>
    <w:p w14:paraId="79427F5C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fc.filter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(ee.Filter.eq('class_id', id))</w:t>
      </w:r>
    </w:p>
    <w:p w14:paraId="071CD8EC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.randomColumn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('sample_rand', seed)</w:t>
      </w:r>
    </w:p>
    <w:p w14:paraId="78BA89C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.sort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('sample_rand').limit(limit);</w:t>
      </w:r>
    </w:p>
    <w:p w14:paraId="2745AD4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})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).flatten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();</w:t>
      </w:r>
    </w:p>
    <w:p w14:paraId="3714758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26EE5B0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trainRaw = capPerClass(sample(trainPolys), maxTrainPerClass, 17);</w:t>
      </w:r>
    </w:p>
    <w:p w14:paraId="21269C8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testRaw = capPerClass(sample(testPolys), maxTestPerClass, 18);</w:t>
      </w:r>
    </w:p>
    <w:p w14:paraId="614F5BA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'Training pixels', trainRaw.aggregate_histogram('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lc'));</w:t>
      </w:r>
    </w:p>
    <w:p w14:paraId="3C7BFE7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'Test pixels', testRaw.aggregate_histogram('lc'));</w:t>
      </w:r>
    </w:p>
    <w:p w14:paraId="7BDF060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35F74E14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>F Стандартизация и обучение SVM</w:t>
      </w:r>
    </w:p>
    <w:p w14:paraId="6B7B21C4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F. Fit scaling on TRAINING ONLY and train C-SVC.</w:t>
      </w:r>
    </w:p>
    <w:p w14:paraId="6DCB477F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scalingStats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(bands.map(function(b) {</w:t>
      </w:r>
    </w:p>
    <w:p w14:paraId="2A82D78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mean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(trainRaw.ag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gregate_mean(b));</w:t>
      </w:r>
    </w:p>
    <w:p w14:paraId="78937B1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sd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(trainRaw.aggregate_total_sd(b));</w:t>
      </w:r>
    </w:p>
    <w:p w14:paraId="4CE6C0EE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(null, {</w:t>
      </w:r>
    </w:p>
    <w:p w14:paraId="4B8449B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band: b, train_mean: mean, train_sd: sd,</w:t>
      </w:r>
    </w:p>
    <w:p w14:paraId="2D0C065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used: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ee.Algorithms.If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(sd.gt(scaleEpsilon), 1, 0)</w:t>
      </w:r>
    </w:p>
    <w:p w14:paraId="415BCE7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7A0C47B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 }));</w:t>
      </w:r>
    </w:p>
    <w:p w14:paraId="44279F21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activeStats = scalingStats</w:t>
      </w:r>
    </w:p>
    <w:p w14:paraId="3F108DA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(ee.Filter.eq('used', 1)).sort('band');</w:t>
      </w:r>
    </w:p>
    <w:p w14:paraId="79162EC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modelBands = activeStats.aggregate_array('band');</w:t>
      </w:r>
    </w:p>
    <w:p w14:paraId="630C971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meanValues = activeStats.aggregate_array('train_mean');</w:t>
      </w:r>
    </w:p>
    <w:p w14:paraId="750CA29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sdValues = activeStats.aggregate_array('train_sd');</w:t>
      </w:r>
    </w:p>
    <w:p w14:paraId="00C59FBF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At least one nonconstant predictor is required.</w:t>
      </w:r>
    </w:p>
    <w:p w14:paraId="388E1AA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meanImage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ee.Image.constant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(meanValues).rename(modelBands);</w:t>
      </w:r>
    </w:p>
    <w:p w14:paraId="3EA188A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sdImage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ee.Image.constant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(sdValues).rename(modelBands);</w:t>
      </w:r>
    </w:p>
    <w:p w14:paraId="560564DC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scaledI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mg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img.select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(modelBands)</w:t>
      </w:r>
    </w:p>
    <w:p w14:paraId="27FB2A1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.subtract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(meanImage).divide(sdImage).setDefaultProjection(grid);</w:t>
      </w:r>
    </w:p>
    <w:p w14:paraId="698B3402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function scaleSamples(fc) {</w:t>
      </w:r>
    </w:p>
    <w:p w14:paraId="1C5727A4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fc.map(function(f) {</w:t>
      </w:r>
    </w:p>
    <w:p w14:paraId="56987C2B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var values = modelBands.map(function(b) {</w:t>
      </w:r>
    </w:p>
    <w:p w14:paraId="32E0634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var i = modelBands.indexOf(b);</w:t>
      </w:r>
    </w:p>
    <w:p w14:paraId="654E471B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re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(f.get(ee.String(b)))</w:t>
      </w:r>
    </w:p>
    <w:p w14:paraId="070AB140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.subtract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(ee.Number(meanValues.get(i)))</w:t>
      </w:r>
    </w:p>
    <w:p w14:paraId="403EA0F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.divide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(ee.Number(sdValues.get(i)));</w:t>
      </w:r>
    </w:p>
    <w:p w14:paraId="3DB11C5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});</w:t>
      </w:r>
    </w:p>
    <w:p w14:paraId="4E98E07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f.set(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ee.Dictionary.fromLists(modelBands, values));</w:t>
      </w:r>
    </w:p>
    <w:p w14:paraId="59E80B2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36017DF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724929B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trainScaled = scaleSamples(tra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inRaw);</w:t>
      </w:r>
    </w:p>
    <w:p w14:paraId="7BD14C6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testScaled = scaleSamples(testRaw);</w:t>
      </w:r>
    </w:p>
    <w:p w14:paraId="276D1B3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gammaUsed = svmGamma === null</w:t>
      </w:r>
    </w:p>
    <w:p w14:paraId="1FB9899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?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(1).divide(modelBands.size()) : svmGamma;</w:t>
      </w:r>
    </w:p>
    <w:p w14:paraId="2BE0F8D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'Scaling statistics', scalingStats);</w:t>
      </w:r>
    </w:p>
    <w:p w14:paraId="70B741C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'Model bands', modelBands);</w:t>
      </w:r>
    </w:p>
    <w:p w14:paraId="4163117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'Gamma used', gammaUsed)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;</w:t>
      </w:r>
    </w:p>
    <w:p w14:paraId="10A1AF1E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trained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ee.Classifier.libsvm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25C7BDC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svmType: 'C_SVC', kernelType: 'RBF',</w:t>
      </w:r>
    </w:p>
    <w:p w14:paraId="7AC9729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decisionProcedure: 'Voting', cost: svmCost, gamma: gammaUsed</w:t>
      </w:r>
    </w:p>
    <w:p w14:paraId="1D3E9E4B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).train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064B720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features: trainScaled,</w:t>
      </w:r>
    </w:p>
    <w:p w14:paraId="176119C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classProperty: 'class_id',</w:t>
      </w:r>
    </w:p>
    <w:p w14:paraId="0327C95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inputProperties: modelBands</w:t>
      </w:r>
    </w:p>
    <w:p w14:paraId="28637F0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0C0CC50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'SVM model', trained.explain());</w:t>
      </w:r>
    </w:p>
    <w:p w14:paraId="60F0533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prediction = scaledImg.classify(trained);</w:t>
      </w:r>
    </w:p>
    <w:p w14:paraId="7EB580D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classified = prediction.add(1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).rename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('lc').toUint8().clip(aoi);</w:t>
      </w:r>
    </w:p>
    <w:p w14:paraId="141C3E07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Map.addLayer(classified, {</w:t>
      </w:r>
    </w:p>
    <w:p w14:paraId="1A84538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min: 1, max: 5, palette: 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palette</w:t>
      </w:r>
    </w:p>
    <w:p w14:paraId="6184683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}, 'SVM classification');</w:t>
      </w:r>
    </w:p>
    <w:p w14:paraId="2F9EAC1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753DE631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lastRenderedPageBreak/>
        <w:t>G Проверка точности</w:t>
      </w:r>
    </w:p>
    <w:p w14:paraId="62B4EA33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G. Accuracy on held-out polygons only.</w:t>
      </w:r>
    </w:p>
    <w:p w14:paraId="51897ED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validated = testScaled.classify(trained);</w:t>
      </w:r>
    </w:p>
    <w:p w14:paraId="22D4EA6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cm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validated.errorMatrix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('class_id', 'classification', classIds);</w:t>
      </w:r>
    </w:p>
    <w:p w14:paraId="5D3176D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'Matrix: reference rows,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predicted columns', cm);</w:t>
      </w:r>
    </w:p>
    <w:p w14:paraId="4DA9E96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'OA on held-out data', cm.accuracy());</w:t>
      </w:r>
    </w:p>
    <w:p w14:paraId="0A6B1A1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'Kappa on held-out data', cm.kappa());</w:t>
      </w:r>
    </w:p>
    <w:p w14:paraId="49D399E6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PA and UA use explicit reference/predicted counts.</w:t>
      </w:r>
    </w:p>
    <w:p w14:paraId="55C3EE56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accuracyByClass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(classIds.map(function(id) {</w:t>
      </w:r>
    </w:p>
    <w:p w14:paraId="589B34A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reference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validated.filter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(ee.Filter.eq('class_id', id));</w:t>
      </w:r>
    </w:p>
    <w:p w14:paraId="553FDB9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predicted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validated.filter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(ee.Filter.eq('classification', id));</w:t>
      </w:r>
    </w:p>
    <w:p w14:paraId="0DD7D91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nRef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reference.size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();</w:t>
      </w:r>
    </w:p>
    <w:p w14:paraId="2CAF374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nPred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predicted.size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();</w:t>
      </w:r>
    </w:p>
    <w:p w14:paraId="58E82097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nCorrect = reference</w:t>
      </w:r>
    </w:p>
    <w:p w14:paraId="5C37287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(ee.Filter.eq('classification', id)).size();</w:t>
      </w:r>
    </w:p>
    <w:p w14:paraId="4B18D88A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(null, {</w:t>
      </w:r>
    </w:p>
    <w:p w14:paraId="1338088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lc: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(id).add(1), class_name: classNames.get(id),</w:t>
      </w:r>
    </w:p>
    <w:p w14:paraId="67AB766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n_reference: nRef, n_predicted: nPred, n_correct: nCorrect,</w:t>
      </w:r>
    </w:p>
    <w:p w14:paraId="37E983EA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PA_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percent: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ee.Algorithms.If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(nRef.gt(0),</w:t>
      </w:r>
    </w:p>
    <w:p w14:paraId="14767A9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nCorrect.divide(nRef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).multiply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(100), null),</w:t>
      </w:r>
    </w:p>
    <w:p w14:paraId="2049600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UA_percent: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ee.Algorithms.If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(nPred.gt(0),</w:t>
      </w:r>
    </w:p>
    <w:p w14:paraId="39F695D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nCorrect.divide(nPred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).multiply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(100), null)</w:t>
      </w:r>
    </w:p>
    <w:p w14:paraId="43DFE92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0001051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}));</w:t>
      </w:r>
    </w:p>
    <w:p w14:paraId="422C2CF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'Class accuracy', accuracyByClass);</w:t>
      </w:r>
    </w:p>
    <w:p w14:paraId="33C6377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m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atrixRows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(classIds.map(function(id) {</w:t>
      </w:r>
    </w:p>
    <w:p w14:paraId="564A538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actual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validated.filter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(ee.Filter.eq('class_id', id));</w:t>
      </w:r>
    </w:p>
    <w:p w14:paraId="7C733B9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row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ee.Dictionary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({reference_lc: ee.Number(id).add(1)});</w:t>
      </w:r>
    </w:p>
    <w:p w14:paraId="6BC19F4A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for (var j = 0; j &lt; 5; j++) {</w:t>
      </w:r>
    </w:p>
    <w:p w14:paraId="7E08C3E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row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row.set(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'predicte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d_' + (j + 1),</w:t>
      </w:r>
    </w:p>
    <w:p w14:paraId="3150760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actual.filter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(ee.Filter.eq('classification', j)).size());</w:t>
      </w:r>
    </w:p>
    <w:p w14:paraId="76CC767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</w:t>
      </w:r>
    </w:p>
    <w:p w14:paraId="1CE93BC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(null, row);</w:t>
      </w:r>
    </w:p>
    <w:p w14:paraId="3AA6E9A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}));</w:t>
      </w:r>
    </w:p>
    <w:p w14:paraId="305F8E6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5CE5F4BB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>H Площади классов</w:t>
      </w:r>
    </w:p>
    <w:p w14:paraId="7CEA8D6F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H. Pixel area summaries on the same analysis grid.</w:t>
      </w:r>
    </w:p>
    <w:p w14:paraId="4D40E3E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areaImage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ee.Image.pixelArea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().divide(10000)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.rename('ha');</w:t>
      </w:r>
    </w:p>
    <w:p w14:paraId="4D748D4E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function areaOf(mask) {</w:t>
      </w:r>
    </w:p>
    <w:p w14:paraId="0B5DC880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value = areaImage.updateMask(mask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).reduceRegion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27E17DD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reducer: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ee.Reducer.sum(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), geometry: aoi,</w:t>
      </w:r>
    </w:p>
    <w:p w14:paraId="10A5627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crs: analysisCrs, crsTransform: gridTransform,</w:t>
      </w:r>
    </w:p>
    <w:p w14:paraId="33BE71E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maxPixels: 1e10, tileScale: 4</w:t>
      </w:r>
    </w:p>
    <w:p w14:paraId="2C237CA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).get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('ha');</w:t>
      </w:r>
    </w:p>
    <w:p w14:paraId="68714005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(ee.Algorithms.If(value, value, 0));</w:t>
      </w:r>
    </w:p>
    <w:p w14:paraId="5BB1F29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</w:t>
      </w:r>
    </w:p>
    <w:p w14:paraId="54B508A3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 var areaByClass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ee.FeatureCollection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(classIds.map(function(id) {</w:t>
      </w:r>
    </w:p>
    <w:p w14:paraId="4019375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var lc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(id).add(1);</w:t>
      </w:r>
    </w:p>
    <w:p w14:paraId="226E0F68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return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ee.Feature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(null, {</w:t>
      </w:r>
    </w:p>
    <w:p w14:paraId="7351BEBA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l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c: lc, class_name: classNames.get(id),</w:t>
      </w:r>
    </w:p>
    <w:p w14:paraId="220EDD6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area_ha: areaOf(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classified.eq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(lc))</w:t>
      </w:r>
    </w:p>
    <w:p w14:paraId="2F4FBD2A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});</w:t>
      </w:r>
    </w:p>
    <w:p w14:paraId="2118AF7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}));</w:t>
      </w:r>
    </w:p>
    <w:p w14:paraId="4B0FBBA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validHa =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ee.Number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(areaByClass.aggregate_sum('area_ha'));</w:t>
      </w:r>
    </w:p>
    <w:p w14:paraId="359EA63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var rasterAoiHa = areaOf(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ee.Image.constant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(1));</w:t>
      </w:r>
    </w:p>
    <w:p w14:paraId="225BA72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'Class areas in hectares', areaByClass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);</w:t>
      </w:r>
    </w:p>
    <w:p w14:paraId="31288A3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'Classified area in hectares', validHa);</w:t>
      </w:r>
    </w:p>
    <w:p w14:paraId="7B4A396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print(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'Unclassified area in hectares', rasterAoiHa.subtract(validHa));</w:t>
      </w:r>
    </w:p>
    <w:p w14:paraId="6989798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</w:t>
      </w:r>
    </w:p>
    <w:p w14:paraId="5A0786E8" w14:textId="77777777" w:rsidR="0038650F" w:rsidRPr="00417355" w:rsidRDefault="001B77F2" w:rsidP="00417355">
      <w:pPr>
        <w:pStyle w:val="2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>I Экспорт результатов</w:t>
      </w:r>
    </w:p>
    <w:p w14:paraId="6DCF56D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// I. Export numeric classes. 0 is reserved for NoData.</w:t>
      </w:r>
    </w:p>
    <w:p w14:paraId="46432071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Export.image.toDrive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18405AA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image: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classified.unmask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({value: 0, sameFootprint: false}),</w:t>
      </w:r>
    </w:p>
    <w:p w14:paraId="77E29D1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description: exportName,</w:t>
      </w:r>
    </w:p>
    <w:p w14:paraId="4BB0A4AA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fileNamePrefix: exportName, folder: exportFolder,</w:t>
      </w:r>
    </w:p>
    <w:p w14:paraId="52A9E19A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region: aoi, crs: anal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ysisCrs, crsTransform: gridTransform,</w:t>
      </w:r>
    </w:p>
    <w:p w14:paraId="5A40B49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maxPixels: 1e10, fileFormat: 'GeoTIFF',</w:t>
      </w:r>
    </w:p>
    <w:p w14:paraId="7F5D41B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formatOptions: {cloudOptimized: true, noData: 0}</w:t>
      </w:r>
    </w:p>
    <w:p w14:paraId="37B0395E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7E95A416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Export.table.toDrive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4DC4D12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collection: accuracyByClass,</w:t>
      </w:r>
    </w:p>
    <w:p w14:paraId="1297E9FC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description: exportName + '_accuracy', folder: exportFolder,</w:t>
      </w:r>
    </w:p>
    <w:p w14:paraId="68F819D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fileFormat: 'CSV', selectors: [</w:t>
      </w:r>
    </w:p>
    <w:p w14:paraId="1104879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'lc', 'class_name', 'n_reference', 'n_predicted',</w:t>
      </w:r>
    </w:p>
    <w:p w14:paraId="75D2FCC1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'n_correct', 'PA_percent', 'UA_percent'</w:t>
      </w:r>
    </w:p>
    <w:p w14:paraId="3A3761D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]</w:t>
      </w:r>
    </w:p>
    <w:p w14:paraId="79B133F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1E239A25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Export.table.toDrive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56DD4A6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collection: 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matrixRows,</w:t>
      </w:r>
    </w:p>
    <w:p w14:paraId="027BCD14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description: exportName + '_matrix', folder: exportFolder,</w:t>
      </w:r>
    </w:p>
    <w:p w14:paraId="6277173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fileFormat: 'CSV', selectors: [</w:t>
      </w:r>
    </w:p>
    <w:p w14:paraId="0DC24D2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'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reference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_lc', 'predicted_1', 'predicted_2',</w:t>
      </w:r>
    </w:p>
    <w:p w14:paraId="7215EC03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'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predicted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_3', 'predicted_4', 'predicted_5'</w:t>
      </w:r>
    </w:p>
    <w:p w14:paraId="4E0C270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]</w:t>
      </w:r>
    </w:p>
    <w:p w14:paraId="4342F038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7A066DA8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Export.table.toDrive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63A9B3A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co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llection: areaByClass,</w:t>
      </w:r>
    </w:p>
    <w:p w14:paraId="005DDD9F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description: exportName + '_areas', folder: exportFolder,</w:t>
      </w:r>
    </w:p>
    <w:p w14:paraId="2C0BC8F9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fileFormat: 'CSV', selectors: ['lc', 'class_name', 'area_ha']</w:t>
      </w:r>
    </w:p>
    <w:p w14:paraId="5B29B260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});</w:t>
      </w:r>
    </w:p>
    <w:p w14:paraId="69AD04C2" w14:textId="77777777" w:rsidR="0038650F" w:rsidRPr="00417355" w:rsidRDefault="001B77F2" w:rsidP="00417355">
      <w:pPr>
        <w:pStyle w:val="Script"/>
        <w:keepNext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</w:t>
      </w:r>
      <w:proofErr w:type="gramStart"/>
      <w:r w:rsidRPr="00417355">
        <w:rPr>
          <w:rFonts w:ascii="Times New Roman" w:eastAsia="DejaVu Sans Mono" w:hAnsi="Times New Roman" w:cs="Times New Roman"/>
          <w:sz w:val="28"/>
          <w:szCs w:val="28"/>
        </w:rPr>
        <w:t>Export.table.toDrive</w:t>
      </w:r>
      <w:proofErr w:type="gramEnd"/>
      <w:r w:rsidRPr="00417355">
        <w:rPr>
          <w:rFonts w:ascii="Times New Roman" w:eastAsia="DejaVu Sans Mono" w:hAnsi="Times New Roman" w:cs="Times New Roman"/>
          <w:sz w:val="28"/>
          <w:szCs w:val="28"/>
        </w:rPr>
        <w:t>({</w:t>
      </w:r>
    </w:p>
    <w:p w14:paraId="2D9C784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collection: scalingStats,</w:t>
      </w:r>
    </w:p>
    <w:p w14:paraId="66BFABB6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lastRenderedPageBreak/>
        <w:t xml:space="preserve">    description: exportName + '_scaling', fo</w:t>
      </w:r>
      <w:r w:rsidRPr="00417355">
        <w:rPr>
          <w:rFonts w:ascii="Times New Roman" w:eastAsia="DejaVu Sans Mono" w:hAnsi="Times New Roman" w:cs="Times New Roman"/>
          <w:sz w:val="28"/>
          <w:szCs w:val="28"/>
        </w:rPr>
        <w:t>lder: exportFolder,</w:t>
      </w:r>
    </w:p>
    <w:p w14:paraId="622B567B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fileFormat: 'CSV', selectors: [</w:t>
      </w:r>
    </w:p>
    <w:p w14:paraId="33A1A612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  'band', 'train_mean', 'train_sd', 'used'</w:t>
      </w:r>
    </w:p>
    <w:p w14:paraId="5B6CBDE7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</w:rPr>
        <w:t xml:space="preserve">    </w:t>
      </w:r>
      <w:r w:rsidRPr="00417355">
        <w:rPr>
          <w:rFonts w:ascii="Times New Roman" w:eastAsia="DejaVu Sans Mono" w:hAnsi="Times New Roman" w:cs="Times New Roman"/>
          <w:sz w:val="28"/>
          <w:szCs w:val="28"/>
          <w:lang w:val="ru-RU"/>
        </w:rPr>
        <w:t>]</w:t>
      </w:r>
    </w:p>
    <w:p w14:paraId="75BE3E0D" w14:textId="77777777" w:rsidR="0038650F" w:rsidRPr="00417355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  <w:lang w:val="ru-RU"/>
        </w:rPr>
        <w:t xml:space="preserve">  });</w:t>
      </w:r>
    </w:p>
    <w:p w14:paraId="1E5F7196" w14:textId="49D2119E" w:rsidR="0038650F" w:rsidRDefault="001B77F2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eastAsia="DejaVu Sans Mono" w:hAnsi="Times New Roman" w:cs="Times New Roman"/>
          <w:sz w:val="28"/>
          <w:szCs w:val="28"/>
          <w:lang w:val="ru-RU"/>
        </w:rPr>
      </w:pPr>
      <w:r w:rsidRPr="00417355">
        <w:rPr>
          <w:rFonts w:ascii="Times New Roman" w:eastAsia="DejaVu Sans Mono" w:hAnsi="Times New Roman" w:cs="Times New Roman"/>
          <w:sz w:val="28"/>
          <w:szCs w:val="28"/>
          <w:lang w:val="ru-RU"/>
        </w:rPr>
        <w:t>}</w:t>
      </w:r>
    </w:p>
    <w:p w14:paraId="1AFAA8ED" w14:textId="77777777" w:rsidR="00417355" w:rsidRPr="00417355" w:rsidRDefault="00417355" w:rsidP="00417355">
      <w:pPr>
        <w:pStyle w:val="Script"/>
        <w:keepLines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953A85" w14:textId="77777777" w:rsidR="0038650F" w:rsidRPr="00417355" w:rsidRDefault="001B77F2" w:rsidP="00417355">
      <w:pPr>
        <w:pStyle w:val="1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8"/>
          <w:lang w:val="ru-RU"/>
        </w:rPr>
      </w:pPr>
      <w:r w:rsidRPr="00417355">
        <w:rPr>
          <w:rFonts w:ascii="Times New Roman" w:hAnsi="Times New Roman" w:cs="Times New Roman"/>
          <w:sz w:val="28"/>
          <w:lang w:val="ru-RU"/>
        </w:rPr>
        <w:t>Источники и документация</w:t>
      </w:r>
    </w:p>
    <w:p w14:paraId="4DF2CE8B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Документация и описания наборов данных проверены 4 октября 2026 года. Ссылки ведут к параметрам </w:t>
      </w:r>
      <w:r w:rsidRPr="00417355">
        <w:rPr>
          <w:rFonts w:ascii="Times New Roman" w:hAnsi="Times New Roman" w:cs="Times New Roman"/>
          <w:sz w:val="28"/>
          <w:szCs w:val="28"/>
        </w:rPr>
        <w:t>API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417355">
        <w:rPr>
          <w:rFonts w:ascii="Times New Roman" w:hAnsi="Times New Roman" w:cs="Times New Roman"/>
          <w:sz w:val="28"/>
          <w:szCs w:val="28"/>
          <w:lang w:val="ru-RU"/>
        </w:rPr>
        <w:t>методическим основаниям; фактические показатели точности и площади нужно получать для собственной территории.</w:t>
      </w:r>
    </w:p>
    <w:p w14:paraId="76EA763F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[1] </w:t>
      </w:r>
      <w:hyperlink r:id="rId14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Google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Earth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Конструктор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SVM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и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>параметры ядра</w:t>
        </w:r>
      </w:hyperlink>
    </w:p>
    <w:p w14:paraId="1BC7413B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[2] </w:t>
      </w:r>
      <w:hyperlink r:id="rId15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Google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Earth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Классификация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с учителем</w:t>
        </w:r>
      </w:hyperlink>
    </w:p>
    <w:p w14:paraId="461E2F1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[3] </w:t>
      </w:r>
      <w:hyperlink r:id="rId16">
        <w:proofErr w:type="spell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Каталог</w:t>
        </w:r>
        <w:proofErr w:type="spell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Landsat 8 Collection 2 Tier 1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TOA  Каналы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и маски QA</w:t>
        </w:r>
      </w:hyperlink>
    </w:p>
    <w:p w14:paraId="0F01DAE8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[4] </w:t>
      </w:r>
      <w:hyperlink r:id="rId17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Интервал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дат filterDate</w:t>
        </w:r>
      </w:hyperlink>
    </w:p>
    <w:p w14:paraId="55379D51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[5] </w:t>
      </w:r>
      <w:hyperlink r:id="rId18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Code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Editor и инструменты геометрий</w:t>
        </w:r>
      </w:hyperlink>
    </w:p>
    <w:p w14:paraId="519B1E9E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[6] </w:t>
      </w:r>
      <w:hyperlink r:id="rId19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Загрузка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таблиц и Shapefile</w:t>
        </w:r>
      </w:hyperlink>
    </w:p>
    <w:p w14:paraId="46F26658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[7] </w:t>
      </w:r>
      <w:hyperlink r:id="rId20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Выборка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значений sampleRegions</w:t>
        </w:r>
      </w:hyperlink>
    </w:p>
    <w:p w14:paraId="5C4D1ABB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[8] </w:t>
      </w:r>
      <w:hyperlink r:id="rId21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Google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Earth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Восп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>роизводимые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случайные значения </w:t>
        </w:r>
        <w:proofErr w:type="spell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randomColumn</w:t>
        </w:r>
        <w:proofErr w:type="spellEnd"/>
      </w:hyperlink>
    </w:p>
    <w:p w14:paraId="15074CD5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[9] </w:t>
      </w:r>
      <w:hyperlink r:id="rId22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Матрица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ошибок errorMatrix</w:t>
        </w:r>
      </w:hyperlink>
    </w:p>
    <w:p w14:paraId="541B332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[10] </w:t>
      </w:r>
      <w:hyperlink r:id="rId23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Экспорт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GeoTIFF на Google Drive</w:t>
        </w:r>
      </w:hyperlink>
    </w:p>
    <w:p w14:paraId="3285A28D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[11] </w:t>
      </w:r>
      <w:hyperlink r:id="rId24"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Каталог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VIIRS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VCMSLCFG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Яркость и число наблю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>дений</w:t>
        </w:r>
      </w:hyperlink>
    </w:p>
    <w:p w14:paraId="4BB9D71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[12] </w:t>
      </w:r>
      <w:hyperlink r:id="rId25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Hsu C W Chang C C Lin C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J  A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Practical Guide to Support Vector Classification  Подготовка данных и подбор параметров</w:t>
        </w:r>
      </w:hyperlink>
    </w:p>
    <w:p w14:paraId="337D34FE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[13] </w:t>
      </w:r>
      <w:hyperlink r:id="rId26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Расчёт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normalizedDifference</w:t>
        </w:r>
      </w:hyperlink>
    </w:p>
    <w:p w14:paraId="6566D17B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[14] </w:t>
      </w:r>
      <w:hyperlink r:id="rId27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McFeeters S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K  1996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 The use of the Normalized Difference Water Index in the delineatio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n of open water features  DOI 10.1080/01431169608948714</w:t>
        </w:r>
      </w:hyperlink>
    </w:p>
    <w:p w14:paraId="347F5A63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[15] </w:t>
      </w:r>
      <w:hyperlink r:id="rId28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Olofsson P et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al  2014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 Good practices for estimating area and assessing accuracy of land change  Remote Sensing of Environment 148 42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–57  DOI 10.1016/j.rse.2014.02.015</w:t>
        </w:r>
      </w:hyperlink>
    </w:p>
    <w:p w14:paraId="14BB67B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[16] </w:t>
      </w:r>
      <w:hyperlink r:id="rId29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Проекции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композитов</w:t>
        </w:r>
      </w:hyperlink>
    </w:p>
    <w:p w14:paraId="7487034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[17] </w:t>
      </w:r>
      <w:hyperlink r:id="rId30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Задание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проекции setDefaultProjection</w:t>
        </w:r>
      </w:hyperlink>
    </w:p>
    <w:p w14:paraId="7A961AF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[18] </w:t>
      </w:r>
      <w:hyperlink r:id="rId31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Google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Earth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ine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Перенос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и агрегирование пикселей</w:t>
        </w:r>
      </w:hyperlink>
    </w:p>
    <w:p w14:paraId="6B95D4A4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[19] </w:t>
      </w:r>
      <w:hyperlink r:id="rId32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Среднее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свойства aggregate_mean</w:t>
        </w:r>
      </w:hyperlink>
    </w:p>
    <w:p w14:paraId="6E0B801A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[20] </w:t>
      </w:r>
      <w:hyperlink r:id="rId33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Google Earth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Engine  Стандартное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отклонение aggregate_total_sd</w:t>
        </w:r>
      </w:hyperlink>
    </w:p>
    <w:p w14:paraId="4A3E4E45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355">
        <w:rPr>
          <w:rFonts w:ascii="Times New Roman" w:hAnsi="Times New Roman" w:cs="Times New Roman"/>
          <w:sz w:val="28"/>
          <w:szCs w:val="28"/>
        </w:rPr>
        <w:t xml:space="preserve">[21] </w:t>
      </w:r>
      <w:hyperlink r:id="rId34"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Chang C C Lin C </w:t>
        </w:r>
        <w:proofErr w:type="gram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J  LIBSVM</w:t>
        </w:r>
        <w:proofErr w:type="gramEnd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 xml:space="preserve"> A Library for Support Vector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Machines  Формулировка SVM и многоклассовая классификация</w:t>
        </w:r>
      </w:hyperlink>
    </w:p>
    <w:p w14:paraId="534D8B66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[22] </w:t>
      </w:r>
      <w:hyperlink r:id="rId35"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Каталог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DMSP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OLS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Исторический архив ночных огней</w:t>
        </w:r>
      </w:hyperlink>
    </w:p>
    <w:p w14:paraId="60E9BC31" w14:textId="77777777" w:rsidR="0038650F" w:rsidRPr="00417355" w:rsidRDefault="001B77F2" w:rsidP="0041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355">
        <w:rPr>
          <w:rFonts w:ascii="Times New Roman" w:hAnsi="Times New Roman" w:cs="Times New Roman"/>
          <w:sz w:val="28"/>
          <w:szCs w:val="28"/>
          <w:lang w:val="ru-RU"/>
        </w:rPr>
        <w:t xml:space="preserve">[23] </w:t>
      </w:r>
      <w:hyperlink r:id="rId36"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Документация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scikit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learn</w:t>
        </w:r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</w:t>
        </w:r>
        <w:proofErr w:type="spellStart"/>
        <w:r w:rsidRPr="00417355">
          <w:rPr>
            <w:rFonts w:ascii="Times New Roman" w:hAnsi="Times New Roman" w:cs="Times New Roman"/>
            <w:color w:val="24557B"/>
            <w:sz w:val="28"/>
            <w:szCs w:val="28"/>
          </w:rPr>
          <w:t>StandardScaler</w:t>
        </w:r>
        <w:proofErr w:type="spellEnd"/>
        <w:r w:rsidRPr="00417355">
          <w:rPr>
            <w:rFonts w:ascii="Times New Roman" w:hAnsi="Times New Roman" w:cs="Times New Roman"/>
            <w:color w:val="24557B"/>
            <w:sz w:val="28"/>
            <w:szCs w:val="28"/>
            <w:lang w:val="ru-RU"/>
          </w:rPr>
          <w:t xml:space="preserve">  Формула стандартизации и преобразование новых данных</w:t>
        </w:r>
      </w:hyperlink>
    </w:p>
    <w:sectPr w:rsidR="0038650F" w:rsidRPr="00417355" w:rsidSect="00034616">
      <w:footerReference w:type="default" r:id="rId37"/>
      <w:pgSz w:w="11906" w:h="16838"/>
      <w:pgMar w:top="964" w:right="1049" w:bottom="935" w:left="1049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1BCC5" w14:textId="77777777" w:rsidR="001B77F2" w:rsidRDefault="001B77F2">
      <w:pPr>
        <w:spacing w:after="0" w:line="240" w:lineRule="auto"/>
      </w:pPr>
      <w:r>
        <w:separator/>
      </w:r>
    </w:p>
  </w:endnote>
  <w:endnote w:type="continuationSeparator" w:id="0">
    <w:p w14:paraId="4CB84135" w14:textId="77777777" w:rsidR="001B77F2" w:rsidRDefault="001B7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 Mono">
    <w:altName w:val="Verdan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052B5" w14:textId="77777777" w:rsidR="0038650F" w:rsidRDefault="001B77F2">
    <w:pPr>
      <w:pStyle w:val="a7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EF47" w14:textId="77777777" w:rsidR="001B77F2" w:rsidRDefault="001B77F2">
      <w:pPr>
        <w:spacing w:after="0" w:line="240" w:lineRule="auto"/>
      </w:pPr>
      <w:r>
        <w:separator/>
      </w:r>
    </w:p>
  </w:footnote>
  <w:footnote w:type="continuationSeparator" w:id="0">
    <w:p w14:paraId="4F6B9562" w14:textId="77777777" w:rsidR="001B77F2" w:rsidRDefault="001B7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7F2"/>
    <w:rsid w:val="0029639D"/>
    <w:rsid w:val="00326F90"/>
    <w:rsid w:val="0038650F"/>
    <w:rsid w:val="0041735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067F8"/>
  <w14:defaultImageDpi w14:val="300"/>
  <w15:docId w15:val="{C8731DA9-29B3-4D1A-AD2D-D0C7D60D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  <w:color w:val="000000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after="160" w:line="240" w:lineRule="auto"/>
    </w:pPr>
    <w:rPr>
      <w:bCs/>
      <w:i/>
      <w:sz w:val="20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cript">
    <w:name w:val="Script"/>
    <w:basedOn w:val="a1"/>
    <w:pPr>
      <w:widowControl w:val="0"/>
      <w:spacing w:after="0" w:line="212" w:lineRule="exact"/>
      <w:ind w:left="57"/>
    </w:pPr>
    <w:rPr>
      <w:rFonts w:ascii="DejaVu Sans Mono" w:hAnsi="DejaVu Sans Mono"/>
      <w:sz w:val="18"/>
    </w:rPr>
  </w:style>
  <w:style w:type="paragraph" w:styleId="aff8">
    <w:name w:val="annotation text"/>
    <w:basedOn w:val="a1"/>
    <w:link w:val="af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uiPriority w:val="99"/>
    <w:semiHidden/>
    <w:rPr>
      <w:rFonts w:ascii="Calibri" w:eastAsia="Calibri" w:hAnsi="Calibri"/>
      <w:color w:val="000000"/>
      <w:sz w:val="20"/>
      <w:szCs w:val="20"/>
    </w:rPr>
  </w:style>
  <w:style w:type="character" w:styleId="affa">
    <w:name w:val="annotation reference"/>
    <w:basedOn w:val="a2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developers.google.com/earth-engine/guides/playground" TargetMode="External"/><Relationship Id="rId26" Type="http://schemas.openxmlformats.org/officeDocument/2006/relationships/hyperlink" Target="https://developers.google.com/earth-engine/apidocs/ee-image-normalizeddifference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evelopers.google.com/earth-engine/apidocs/ee-featurecollection-randomcolumn" TargetMode="External"/><Relationship Id="rId34" Type="http://schemas.openxmlformats.org/officeDocument/2006/relationships/hyperlink" Target="https://www.csie.ntu.edu.tw/~cjlin/papers/libsvm.pdf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developers.google.com/earth-engine/apidocs/ee-imagecollection-filterdate" TargetMode="External"/><Relationship Id="rId25" Type="http://schemas.openxmlformats.org/officeDocument/2006/relationships/hyperlink" Target="https://www.csie.ntu.edu.tw/~cjlin/papers/guide/guide.pdf" TargetMode="External"/><Relationship Id="rId33" Type="http://schemas.openxmlformats.org/officeDocument/2006/relationships/hyperlink" Target="https://developers.google.com/earth-engine/apidocs/ee-featurecollection-aggregate_total_sd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evelopers.google.com/earth-engine/datasets/catalog/LANDSAT_LC08_C02_T1_TOA" TargetMode="External"/><Relationship Id="rId20" Type="http://schemas.openxmlformats.org/officeDocument/2006/relationships/hyperlink" Target="https://developers.google.com/earth-engine/apidocs/ee-image-sampleregions" TargetMode="External"/><Relationship Id="rId29" Type="http://schemas.openxmlformats.org/officeDocument/2006/relationships/hyperlink" Target="https://developers.google.com/earth-engine/guides/projection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developers.google.com/earth-engine/datasets/catalog/NOAA_VIIRS_DNB_MONTHLY_V1_VCMSLCFG" TargetMode="External"/><Relationship Id="rId32" Type="http://schemas.openxmlformats.org/officeDocument/2006/relationships/hyperlink" Target="https://developers.google.com/earth-engine/apidocs/ee-featurecollection-aggregate_mean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evelopers.google.com/earth-engine/guides/classification" TargetMode="External"/><Relationship Id="rId23" Type="http://schemas.openxmlformats.org/officeDocument/2006/relationships/hyperlink" Target="https://developers.google.com/earth-engine/apidocs/export-image-todrive" TargetMode="External"/><Relationship Id="rId28" Type="http://schemas.openxmlformats.org/officeDocument/2006/relationships/hyperlink" Target="https://doi.org/10.1016/j.rse.2014.02.015" TargetMode="External"/><Relationship Id="rId36" Type="http://schemas.openxmlformats.org/officeDocument/2006/relationships/hyperlink" Target="https://scikit-learn.org/stable/modules/generated/sklearn.preprocessing.StandardScaler.html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developers.google.com/earth-engine/guides/table_upload" TargetMode="External"/><Relationship Id="rId31" Type="http://schemas.openxmlformats.org/officeDocument/2006/relationships/hyperlink" Target="https://developers.google.com/earth-engine/guides/resampl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evelopers.google.com/earth-engine/apidocs/ee-classifier-libsvm" TargetMode="External"/><Relationship Id="rId22" Type="http://schemas.openxmlformats.org/officeDocument/2006/relationships/hyperlink" Target="https://developers.google.com/earth-engine/apidocs/ee-featurecollection-errormatrix" TargetMode="External"/><Relationship Id="rId27" Type="http://schemas.openxmlformats.org/officeDocument/2006/relationships/hyperlink" Target="https://doi.org/10.1080/01431169608948714" TargetMode="External"/><Relationship Id="rId30" Type="http://schemas.openxmlformats.org/officeDocument/2006/relationships/hyperlink" Target="https://developers.google.com/earth-engine/apidocs/ee-image-setdefaultprojection" TargetMode="External"/><Relationship Id="rId35" Type="http://schemas.openxmlformats.org/officeDocument/2006/relationships/hyperlink" Target="https://developers.google.com/earth-engine/datasets/catalog/NOAA_DMSP-OLS_NIGHTTIME_LIGHTS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6590</Words>
  <Characters>37563</Characters>
  <Application>Microsoft Office Word</Application>
  <DocSecurity>0</DocSecurity>
  <Lines>313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Классификация землепользования методом SVM в Google Earth Engine</dc:title>
  <dc:subject>Методическая инструкция Landsat 8 и SVM</dc:subject>
  <dc:creator>Данияр Рахимов</dc:creator>
  <cp:keywords>SVM, Landsat 8, Google Earth Engine, LULC</cp:keywords>
  <dc:description>generated by python-docx</dc:description>
  <cp:lastModifiedBy>Daniyar Rakhimov</cp:lastModifiedBy>
  <cp:revision>2</cp:revision>
  <dcterms:created xsi:type="dcterms:W3CDTF">2013-12-23T23:15:00Z</dcterms:created>
  <dcterms:modified xsi:type="dcterms:W3CDTF">2026-10-04T12:31:00Z</dcterms:modified>
  <cp:category/>
</cp:coreProperties>
</file>